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0F8F2" w14:textId="77777777" w:rsidR="00F34A6E" w:rsidRPr="001B3646" w:rsidRDefault="00F34A6E" w:rsidP="00BE743B">
      <w:pPr>
        <w:pStyle w:val="Header"/>
        <w:tabs>
          <w:tab w:val="clear" w:pos="9360"/>
          <w:tab w:val="right" w:pos="8280"/>
        </w:tabs>
        <w:jc w:val="right"/>
        <w:rPr>
          <w:rFonts w:ascii="Roboto" w:hAnsi="Roboto"/>
          <w:b/>
          <w:bCs/>
          <w:color w:val="1D2A5E"/>
          <w:sz w:val="28"/>
          <w:szCs w:val="28"/>
        </w:rPr>
      </w:pPr>
      <w:r w:rsidRPr="001B3646">
        <w:rPr>
          <w:rFonts w:ascii="Roboto" w:hAnsi="Roboto"/>
          <w:b/>
          <w:bCs/>
          <w:color w:val="1D2A5E"/>
          <w:sz w:val="28"/>
          <w:szCs w:val="28"/>
        </w:rPr>
        <w:t xml:space="preserve">News Release </w:t>
      </w:r>
      <w:r>
        <w:rPr>
          <w:rFonts w:ascii="Roboto" w:hAnsi="Roboto"/>
          <w:b/>
          <w:bCs/>
          <w:color w:val="1D2A5E"/>
          <w:sz w:val="28"/>
          <w:szCs w:val="28"/>
        </w:rPr>
        <w:t xml:space="preserve">                                                                                             </w:t>
      </w:r>
      <w:r w:rsidRPr="0013051A">
        <w:rPr>
          <w:rFonts w:ascii="Roboto" w:hAnsi="Roboto"/>
          <w:sz w:val="16"/>
          <w:szCs w:val="16"/>
        </w:rPr>
        <w:t>Follow u</w:t>
      </w:r>
      <w:r>
        <w:rPr>
          <w:rFonts w:ascii="Roboto" w:hAnsi="Roboto"/>
          <w:sz w:val="16"/>
          <w:szCs w:val="16"/>
        </w:rPr>
        <w:t>s</w:t>
      </w:r>
      <w:r w:rsidR="00203CEF">
        <w:rPr>
          <w:rFonts w:ascii="Roboto" w:hAnsi="Roboto"/>
          <w:sz w:val="16"/>
          <w:szCs w:val="16"/>
        </w:rPr>
        <w:t>.</w:t>
      </w:r>
      <w:r>
        <w:rPr>
          <w:rFonts w:ascii="Roboto" w:hAnsi="Roboto"/>
          <w:sz w:val="16"/>
          <w:szCs w:val="16"/>
        </w:rPr>
        <w:t xml:space="preserve">  </w:t>
      </w:r>
      <w:r>
        <w:rPr>
          <w:rFonts w:ascii="Roboto" w:hAnsi="Roboto"/>
          <w:noProof/>
          <w:sz w:val="16"/>
          <w:szCs w:val="16"/>
        </w:rPr>
        <w:drawing>
          <wp:inline distT="0" distB="0" distL="0" distR="0" wp14:anchorId="0C40CBA7" wp14:editId="2CD16AD5">
            <wp:extent cx="274698" cy="276225"/>
            <wp:effectExtent l="0" t="0" r="0" b="0"/>
            <wp:docPr id="23" name="Picture 2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698" cy="276225"/>
                    </a:xfrm>
                    <a:prstGeom prst="rect">
                      <a:avLst/>
                    </a:prstGeom>
                  </pic:spPr>
                </pic:pic>
              </a:graphicData>
            </a:graphic>
          </wp:inline>
        </w:drawing>
      </w:r>
      <w:r>
        <w:rPr>
          <w:rFonts w:ascii="Roboto" w:hAnsi="Roboto"/>
          <w:sz w:val="16"/>
          <w:szCs w:val="16"/>
        </w:rPr>
        <w:t xml:space="preserve">  </w:t>
      </w:r>
      <w:r>
        <w:rPr>
          <w:rFonts w:ascii="Roboto" w:hAnsi="Roboto"/>
          <w:noProof/>
          <w:sz w:val="16"/>
          <w:szCs w:val="16"/>
        </w:rPr>
        <w:drawing>
          <wp:inline distT="0" distB="0" distL="0" distR="0" wp14:anchorId="78FC4AD0" wp14:editId="01CEFAD0">
            <wp:extent cx="274320" cy="272821"/>
            <wp:effectExtent l="0" t="0" r="0" b="0"/>
            <wp:docPr id="24" name="Picture 2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4320" cy="272821"/>
                    </a:xfrm>
                    <a:prstGeom prst="rect">
                      <a:avLst/>
                    </a:prstGeom>
                  </pic:spPr>
                </pic:pic>
              </a:graphicData>
            </a:graphic>
          </wp:inline>
        </w:drawing>
      </w:r>
      <w:r>
        <w:rPr>
          <w:rFonts w:ascii="Roboto" w:hAnsi="Roboto"/>
          <w:sz w:val="16"/>
          <w:szCs w:val="16"/>
        </w:rPr>
        <w:t xml:space="preserve">  </w:t>
      </w:r>
      <w:r>
        <w:rPr>
          <w:rFonts w:ascii="Roboto" w:hAnsi="Roboto"/>
          <w:noProof/>
          <w:sz w:val="16"/>
          <w:szCs w:val="16"/>
        </w:rPr>
        <w:drawing>
          <wp:inline distT="0" distB="0" distL="0" distR="0" wp14:anchorId="7C78AABE" wp14:editId="3C3B292C">
            <wp:extent cx="269614" cy="266700"/>
            <wp:effectExtent l="0" t="0" r="0" b="0"/>
            <wp:docPr id="25" name="Picture 2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hlinkClick r:id="rId14"/>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9614" cy="266700"/>
                    </a:xfrm>
                    <a:prstGeom prst="rect">
                      <a:avLst/>
                    </a:prstGeom>
                  </pic:spPr>
                </pic:pic>
              </a:graphicData>
            </a:graphic>
          </wp:inline>
        </w:drawing>
      </w:r>
      <w:r>
        <w:rPr>
          <w:rFonts w:ascii="Roboto" w:hAnsi="Roboto"/>
          <w:b/>
          <w:bCs/>
          <w:color w:val="1D2A5E"/>
          <w:sz w:val="28"/>
          <w:szCs w:val="28"/>
        </w:rPr>
        <w:tab/>
      </w:r>
    </w:p>
    <w:p w14:paraId="3ACB312F" w14:textId="77777777" w:rsidR="00F34A6E" w:rsidRDefault="00F34A6E" w:rsidP="00743492">
      <w:pPr>
        <w:tabs>
          <w:tab w:val="left" w:pos="3090"/>
        </w:tabs>
        <w:spacing w:after="0"/>
      </w:pPr>
    </w:p>
    <w:p w14:paraId="202AA6AD" w14:textId="77777777" w:rsidR="00F34A6E" w:rsidRPr="00743492" w:rsidRDefault="00F34A6E" w:rsidP="00743492">
      <w:pPr>
        <w:tabs>
          <w:tab w:val="left" w:pos="3090"/>
        </w:tabs>
        <w:spacing w:after="0"/>
        <w:sectPr w:rsidR="00F34A6E" w:rsidRPr="00743492" w:rsidSect="005E01E1">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titlePg/>
          <w:docGrid w:linePitch="360"/>
        </w:sect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9C5332" w:rsidRPr="00C47C21" w14:paraId="6AAB4EBE" w14:textId="77777777" w:rsidTr="00935598">
        <w:tc>
          <w:tcPr>
            <w:tcW w:w="5395" w:type="dxa"/>
          </w:tcPr>
          <w:p w14:paraId="1F490315" w14:textId="6D3B33BB" w:rsidR="000E2D3D" w:rsidRDefault="009C5332" w:rsidP="00935598">
            <w:pPr>
              <w:rPr>
                <w:rFonts w:ascii="Roboto" w:hAnsi="Roboto"/>
              </w:rPr>
            </w:pPr>
            <w:r w:rsidRPr="00C47C21">
              <w:rPr>
                <w:rFonts w:ascii="Roboto" w:hAnsi="Roboto"/>
              </w:rPr>
              <w:t xml:space="preserve">Contact: </w:t>
            </w:r>
            <w:r w:rsidR="00A646BC">
              <w:rPr>
                <w:rFonts w:ascii="Roboto" w:hAnsi="Roboto"/>
              </w:rPr>
              <w:t>Andy Farmer</w:t>
            </w:r>
            <w:r w:rsidR="00C70154">
              <w:rPr>
                <w:rFonts w:ascii="Roboto" w:hAnsi="Roboto"/>
              </w:rPr>
              <w:t xml:space="preserve"> </w:t>
            </w:r>
          </w:p>
          <w:p w14:paraId="4F07F400" w14:textId="2AA78361" w:rsidR="009C5332" w:rsidRPr="00C47C21" w:rsidRDefault="000E2D3D" w:rsidP="00935598">
            <w:pPr>
              <w:rPr>
                <w:rFonts w:ascii="Roboto" w:hAnsi="Roboto"/>
              </w:rPr>
            </w:pPr>
            <w:r>
              <w:rPr>
                <w:rFonts w:ascii="Roboto" w:hAnsi="Roboto"/>
              </w:rPr>
              <w:t xml:space="preserve">Email: </w:t>
            </w:r>
            <w:r w:rsidR="00C70154">
              <w:rPr>
                <w:rFonts w:ascii="Roboto" w:hAnsi="Roboto"/>
              </w:rPr>
              <w:t>email.</w:t>
            </w:r>
            <w:r w:rsidR="00A646BC">
              <w:rPr>
                <w:rFonts w:ascii="Roboto" w:hAnsi="Roboto"/>
              </w:rPr>
              <w:t>Andy.Farmer@scc.virginia.gov</w:t>
            </w:r>
          </w:p>
        </w:tc>
        <w:tc>
          <w:tcPr>
            <w:tcW w:w="5395" w:type="dxa"/>
          </w:tcPr>
          <w:p w14:paraId="7F2886C1" w14:textId="04FBAD34" w:rsidR="00DD646C" w:rsidRDefault="009C5332" w:rsidP="007D4CCE">
            <w:pPr>
              <w:jc w:val="right"/>
              <w:rPr>
                <w:rFonts w:ascii="Roboto" w:hAnsi="Roboto"/>
              </w:rPr>
            </w:pPr>
            <w:r w:rsidRPr="00C47C21">
              <w:rPr>
                <w:rFonts w:ascii="Roboto" w:hAnsi="Roboto"/>
              </w:rPr>
              <w:t xml:space="preserve">For Immediate Release: </w:t>
            </w:r>
            <w:r w:rsidR="00A646BC">
              <w:rPr>
                <w:rFonts w:ascii="Roboto" w:hAnsi="Roboto"/>
              </w:rPr>
              <w:t>November 1, 2024</w:t>
            </w:r>
          </w:p>
          <w:p w14:paraId="50C68363" w14:textId="77777777" w:rsidR="009C5332" w:rsidRPr="00C47C21" w:rsidRDefault="009C5332" w:rsidP="00935598">
            <w:pPr>
              <w:jc w:val="right"/>
              <w:rPr>
                <w:rFonts w:ascii="Roboto" w:hAnsi="Roboto"/>
              </w:rPr>
            </w:pPr>
          </w:p>
        </w:tc>
      </w:tr>
      <w:tr w:rsidR="00C70154" w:rsidRPr="00C47C21" w14:paraId="1C39C31F" w14:textId="77777777" w:rsidTr="00935598">
        <w:tc>
          <w:tcPr>
            <w:tcW w:w="5395" w:type="dxa"/>
          </w:tcPr>
          <w:p w14:paraId="48F8D0CD" w14:textId="77777777" w:rsidR="00C70154" w:rsidRPr="00C47C21" w:rsidRDefault="00C70154" w:rsidP="00935598">
            <w:pPr>
              <w:rPr>
                <w:rFonts w:ascii="Roboto" w:hAnsi="Roboto"/>
              </w:rPr>
            </w:pPr>
            <w:r>
              <w:rPr>
                <w:rFonts w:ascii="Roboto" w:hAnsi="Roboto"/>
              </w:rPr>
              <w:t xml:space="preserve">Telephone: </w:t>
            </w:r>
            <w:r w:rsidR="00EB438F">
              <w:rPr>
                <w:rFonts w:ascii="Roboto" w:hAnsi="Roboto"/>
              </w:rPr>
              <w:t>804</w:t>
            </w:r>
            <w:r>
              <w:rPr>
                <w:rFonts w:ascii="Roboto" w:hAnsi="Roboto"/>
              </w:rPr>
              <w:t>-</w:t>
            </w:r>
            <w:r w:rsidR="00EB438F">
              <w:rPr>
                <w:rFonts w:ascii="Roboto" w:hAnsi="Roboto"/>
              </w:rPr>
              <w:t>371</w:t>
            </w:r>
            <w:r>
              <w:rPr>
                <w:rFonts w:ascii="Roboto" w:hAnsi="Roboto"/>
              </w:rPr>
              <w:t>-</w:t>
            </w:r>
            <w:r w:rsidR="00EB438F">
              <w:rPr>
                <w:rFonts w:ascii="Roboto" w:hAnsi="Roboto"/>
              </w:rPr>
              <w:t>9141</w:t>
            </w:r>
          </w:p>
        </w:tc>
        <w:tc>
          <w:tcPr>
            <w:tcW w:w="5395" w:type="dxa"/>
          </w:tcPr>
          <w:p w14:paraId="0C6F1308" w14:textId="77777777" w:rsidR="00C70154" w:rsidRPr="00C47C21" w:rsidRDefault="00C70154" w:rsidP="00935598">
            <w:pPr>
              <w:jc w:val="right"/>
              <w:rPr>
                <w:rFonts w:ascii="Roboto" w:hAnsi="Roboto"/>
              </w:rPr>
            </w:pPr>
          </w:p>
        </w:tc>
      </w:tr>
    </w:tbl>
    <w:p w14:paraId="6EFF2BFD" w14:textId="77777777" w:rsidR="009C5332" w:rsidRDefault="009C5332" w:rsidP="00510015">
      <w:pPr>
        <w:spacing w:after="0"/>
        <w:sectPr w:rsidR="009C5332" w:rsidSect="009C5332">
          <w:type w:val="continuous"/>
          <w:pgSz w:w="12240" w:h="15840"/>
          <w:pgMar w:top="720" w:right="720" w:bottom="720" w:left="720" w:header="720" w:footer="720" w:gutter="0"/>
          <w:cols w:space="720"/>
          <w:docGrid w:linePitch="360"/>
        </w:sectPr>
      </w:pPr>
    </w:p>
    <w:p w14:paraId="46D9C8E3" w14:textId="77777777" w:rsidR="003238F0" w:rsidRDefault="003238F0" w:rsidP="003238F0">
      <w:pPr>
        <w:spacing w:after="0" w:line="240" w:lineRule="auto"/>
        <w:ind w:left="-187" w:right="-86"/>
        <w:jc w:val="center"/>
        <w:rPr>
          <w:rFonts w:ascii="Roboto" w:eastAsia="Times New Roman" w:hAnsi="Roboto" w:cs="Times New Roman"/>
          <w:color w:val="000000" w:themeColor="text1"/>
          <w:sz w:val="32"/>
          <w:szCs w:val="32"/>
        </w:rPr>
      </w:pPr>
      <w:r w:rsidRPr="003238F0">
        <w:rPr>
          <w:rFonts w:ascii="Roboto" w:eastAsia="Times New Roman" w:hAnsi="Roboto" w:cs="Times New Roman"/>
          <w:color w:val="000000" w:themeColor="text1"/>
          <w:sz w:val="32"/>
          <w:szCs w:val="32"/>
        </w:rPr>
        <w:t xml:space="preserve">Virginia’s Insurance Marketplace Begins Open Enrollment Period </w:t>
      </w:r>
    </w:p>
    <w:p w14:paraId="601DE0E5" w14:textId="3C87F549" w:rsidR="001D2386" w:rsidRPr="003238F0" w:rsidRDefault="003238F0" w:rsidP="003238F0">
      <w:pPr>
        <w:spacing w:after="0" w:line="240" w:lineRule="auto"/>
        <w:ind w:left="-187" w:right="-86"/>
        <w:jc w:val="center"/>
        <w:rPr>
          <w:rFonts w:ascii="Roboto" w:eastAsia="Times New Roman" w:hAnsi="Roboto" w:cs="Times New Roman"/>
          <w:color w:val="000000" w:themeColor="text1"/>
          <w:sz w:val="32"/>
          <w:szCs w:val="32"/>
        </w:rPr>
      </w:pPr>
      <w:r>
        <w:rPr>
          <w:rFonts w:ascii="Roboto" w:eastAsia="Times New Roman" w:hAnsi="Roboto" w:cs="Times New Roman"/>
          <w:color w:val="000000" w:themeColor="text1"/>
          <w:sz w:val="32"/>
          <w:szCs w:val="32"/>
        </w:rPr>
        <w:t>fo</w:t>
      </w:r>
      <w:r w:rsidRPr="003238F0">
        <w:rPr>
          <w:rFonts w:ascii="Roboto" w:eastAsia="Times New Roman" w:hAnsi="Roboto" w:cs="Times New Roman"/>
          <w:color w:val="000000" w:themeColor="text1"/>
          <w:sz w:val="32"/>
          <w:szCs w:val="32"/>
        </w:rPr>
        <w:t>r 2025 Health Plans</w:t>
      </w:r>
    </w:p>
    <w:p w14:paraId="30EDE7FB" w14:textId="77777777" w:rsidR="00A646BC" w:rsidRDefault="001D2386" w:rsidP="00A646BC">
      <w:pPr>
        <w:spacing w:after="0" w:line="240" w:lineRule="auto"/>
        <w:ind w:left="-187" w:right="-86"/>
        <w:jc w:val="center"/>
        <w:rPr>
          <w:rFonts w:ascii="Roboto" w:eastAsia="Times New Roman" w:hAnsi="Roboto" w:cs="Times New Roman"/>
          <w:color w:val="333333"/>
          <w:sz w:val="28"/>
          <w:szCs w:val="28"/>
        </w:rPr>
      </w:pPr>
      <w:r w:rsidRPr="00A646BC">
        <w:rPr>
          <w:rFonts w:ascii="Roboto" w:eastAsia="Times New Roman" w:hAnsi="Roboto" w:cs="Times New Roman"/>
          <w:color w:val="333333"/>
          <w:sz w:val="28"/>
          <w:szCs w:val="28"/>
        </w:rPr>
        <w:t xml:space="preserve">Nearly 500,000 Virginians losing Medicaid can find affordable </w:t>
      </w:r>
    </w:p>
    <w:p w14:paraId="22253B0B" w14:textId="7694437C" w:rsidR="001D2386" w:rsidRPr="00A646BC" w:rsidRDefault="001D2386" w:rsidP="00A646BC">
      <w:pPr>
        <w:spacing w:after="0" w:line="240" w:lineRule="auto"/>
        <w:ind w:left="-187" w:right="-86"/>
        <w:jc w:val="center"/>
        <w:rPr>
          <w:rFonts w:ascii="Roboto" w:eastAsia="Times New Roman" w:hAnsi="Roboto" w:cs="Times New Roman"/>
          <w:color w:val="333333"/>
          <w:sz w:val="28"/>
          <w:szCs w:val="28"/>
        </w:rPr>
      </w:pPr>
      <w:r w:rsidRPr="00A646BC">
        <w:rPr>
          <w:rFonts w:ascii="Roboto" w:eastAsia="Times New Roman" w:hAnsi="Roboto" w:cs="Times New Roman"/>
          <w:color w:val="333333"/>
          <w:sz w:val="28"/>
          <w:szCs w:val="28"/>
        </w:rPr>
        <w:t>alternatives on the Marketplace.</w:t>
      </w:r>
    </w:p>
    <w:p w14:paraId="3EFABE5C" w14:textId="320350FE" w:rsidR="001D2386" w:rsidRDefault="005577AB" w:rsidP="007D6517">
      <w:pPr>
        <w:pStyle w:val="Default"/>
        <w:ind w:left="-180"/>
        <w:rPr>
          <w:rFonts w:ascii="Georgia Pro" w:eastAsia="Times New Roman" w:hAnsi="Georgia Pro" w:cs="Times New Roman"/>
          <w:color w:val="000000" w:themeColor="text1"/>
        </w:rPr>
      </w:pPr>
      <w:r>
        <w:rPr>
          <w:sz w:val="32"/>
          <w:szCs w:val="32"/>
        </w:rPr>
        <w:br/>
      </w:r>
      <w:r w:rsidR="001D2386" w:rsidRPr="001D2386">
        <w:rPr>
          <w:rFonts w:ascii="Georgia Pro" w:eastAsia="Times New Roman" w:hAnsi="Georgia Pro" w:cs="Times New Roman"/>
          <w:b/>
          <w:bCs/>
          <w:color w:val="000000" w:themeColor="text1"/>
        </w:rPr>
        <w:t>RICHMOND –</w:t>
      </w:r>
      <w:r w:rsidR="001D2386" w:rsidRPr="001D2386">
        <w:rPr>
          <w:rFonts w:ascii="Georgia Pro" w:eastAsia="Times New Roman" w:hAnsi="Georgia Pro" w:cs="Times New Roman"/>
          <w:color w:val="000000" w:themeColor="text1"/>
        </w:rPr>
        <w:t xml:space="preserve"> Open enrollment begins November 1, 2024, on Virginia’s Insurance Marketplace, the Commonwealth’s official state-based exchange dedicated to providing affordable and high-quality health insurance to eligible consumers. This open enrollment season, running now through January 15, 2025, comes at an important time as nearly 500,000 Virginians have lost Medicaid coverage following the end of the COVID-19 public health emergency.</w:t>
      </w:r>
    </w:p>
    <w:p w14:paraId="61033784" w14:textId="77777777" w:rsidR="002E4E33" w:rsidRPr="001D2386" w:rsidRDefault="002E4E33" w:rsidP="002E4E33">
      <w:pPr>
        <w:spacing w:after="0" w:line="240" w:lineRule="auto"/>
        <w:ind w:left="-180" w:right="-90"/>
        <w:rPr>
          <w:rFonts w:ascii="Georgia Pro" w:eastAsia="Times New Roman" w:hAnsi="Georgia Pro" w:cs="Times New Roman"/>
          <w:color w:val="000000" w:themeColor="text1"/>
          <w:sz w:val="24"/>
          <w:szCs w:val="24"/>
        </w:rPr>
      </w:pPr>
    </w:p>
    <w:p w14:paraId="3974BF7D" w14:textId="67890321" w:rsidR="001D2386" w:rsidRPr="000B69A8" w:rsidRDefault="001D2386" w:rsidP="002E4E33">
      <w:pPr>
        <w:spacing w:after="0" w:line="240" w:lineRule="auto"/>
        <w:ind w:left="-180" w:right="-90"/>
        <w:rPr>
          <w:rFonts w:ascii="Georgia Pro" w:eastAsia="Times New Roman" w:hAnsi="Georgia Pro" w:cs="Times New Roman"/>
          <w:color w:val="000000" w:themeColor="text1"/>
          <w:sz w:val="24"/>
          <w:szCs w:val="24"/>
        </w:rPr>
      </w:pPr>
      <w:r w:rsidRPr="001D2386">
        <w:rPr>
          <w:rFonts w:ascii="Georgia Pro" w:eastAsia="Times New Roman" w:hAnsi="Georgia Pro" w:cs="Times New Roman"/>
          <w:color w:val="000000" w:themeColor="text1"/>
          <w:sz w:val="24"/>
          <w:szCs w:val="24"/>
        </w:rPr>
        <w:t>Launched in 2023, the Marketplace has helped more than 400,000 Virginia residents enroll in health plans, placing Virginia among the top 10 states nationwide for first-year enrollment.</w:t>
      </w:r>
      <w:r w:rsidR="00A55941">
        <w:rPr>
          <w:rFonts w:ascii="Georgia Pro" w:eastAsia="Times New Roman" w:hAnsi="Georgia Pro" w:cs="Times New Roman"/>
          <w:color w:val="000000" w:themeColor="text1"/>
          <w:sz w:val="24"/>
          <w:szCs w:val="24"/>
        </w:rPr>
        <w:t xml:space="preserve"> </w:t>
      </w:r>
      <w:r w:rsidR="00F90C7B">
        <w:rPr>
          <w:rFonts w:ascii="Georgia Pro" w:eastAsia="Times New Roman" w:hAnsi="Georgia Pro" w:cs="Times New Roman"/>
          <w:color w:val="000000" w:themeColor="text1"/>
          <w:sz w:val="24"/>
          <w:szCs w:val="24"/>
        </w:rPr>
        <w:t xml:space="preserve">The </w:t>
      </w:r>
      <w:r w:rsidR="00A55941" w:rsidRPr="000B69A8">
        <w:rPr>
          <w:rStyle w:val="ui-provider"/>
          <w:rFonts w:ascii="Georgia Pro" w:hAnsi="Georgia Pro"/>
          <w:sz w:val="24"/>
          <w:szCs w:val="24"/>
        </w:rPr>
        <w:t>Marketplace is operated by the Virginia Health Benefit Exchange, a division of the State Corporation Commission.</w:t>
      </w:r>
    </w:p>
    <w:p w14:paraId="094BF53E" w14:textId="77777777" w:rsidR="002E4E33" w:rsidRPr="001D2386" w:rsidRDefault="002E4E33" w:rsidP="002E4E33">
      <w:pPr>
        <w:spacing w:after="0" w:line="240" w:lineRule="auto"/>
        <w:ind w:left="-180" w:right="-90"/>
        <w:rPr>
          <w:rFonts w:ascii="Georgia Pro" w:eastAsia="Times New Roman" w:hAnsi="Georgia Pro" w:cs="Times New Roman"/>
          <w:color w:val="000000" w:themeColor="text1"/>
          <w:sz w:val="24"/>
          <w:szCs w:val="24"/>
        </w:rPr>
      </w:pPr>
    </w:p>
    <w:p w14:paraId="71E21D5F" w14:textId="077B7D17" w:rsidR="001D2386" w:rsidRPr="001D2386" w:rsidRDefault="001D2386" w:rsidP="002E4E33">
      <w:pPr>
        <w:spacing w:after="0" w:line="240" w:lineRule="auto"/>
        <w:ind w:left="-180" w:right="-90"/>
        <w:rPr>
          <w:rFonts w:ascii="Georgia Pro" w:eastAsia="Times New Roman" w:hAnsi="Georgia Pro" w:cs="Times New Roman"/>
          <w:color w:val="000000" w:themeColor="text1"/>
          <w:sz w:val="24"/>
          <w:szCs w:val="24"/>
        </w:rPr>
      </w:pPr>
      <w:r w:rsidRPr="001D2386">
        <w:rPr>
          <w:rFonts w:ascii="Georgia Pro" w:eastAsia="Times New Roman" w:hAnsi="Georgia Pro" w:cs="Times New Roman"/>
          <w:color w:val="000000" w:themeColor="text1"/>
          <w:sz w:val="24"/>
          <w:szCs w:val="24"/>
        </w:rPr>
        <w:t xml:space="preserve">“Virginia’s Insurance Marketplace was designed by Virginians, for Virginians, and we’re excited to help more residents find affordable health coverage,” said Keven Patchett, director of Virginia’s Insurance Marketplace. “With more than </w:t>
      </w:r>
      <w:r w:rsidR="003B5F2B">
        <w:rPr>
          <w:rFonts w:ascii="Georgia Pro" w:eastAsia="Times New Roman" w:hAnsi="Georgia Pro" w:cs="Times New Roman"/>
          <w:color w:val="000000" w:themeColor="text1"/>
          <w:sz w:val="24"/>
          <w:szCs w:val="24"/>
        </w:rPr>
        <w:t>3,000</w:t>
      </w:r>
      <w:r w:rsidR="008920EB">
        <w:rPr>
          <w:rFonts w:ascii="Georgia Pro" w:eastAsia="Times New Roman" w:hAnsi="Georgia Pro" w:cs="Times New Roman"/>
          <w:color w:val="000000" w:themeColor="text1"/>
          <w:sz w:val="24"/>
          <w:szCs w:val="24"/>
        </w:rPr>
        <w:t xml:space="preserve"> c</w:t>
      </w:r>
      <w:r w:rsidRPr="001D2386">
        <w:rPr>
          <w:rFonts w:ascii="Georgia Pro" w:eastAsia="Times New Roman" w:hAnsi="Georgia Pro" w:cs="Times New Roman"/>
          <w:color w:val="000000" w:themeColor="text1"/>
          <w:sz w:val="24"/>
          <w:szCs w:val="24"/>
        </w:rPr>
        <w:t xml:space="preserve">ertified local assisters </w:t>
      </w:r>
      <w:r w:rsidR="003B5F2B">
        <w:rPr>
          <w:rFonts w:ascii="Georgia Pro" w:eastAsia="Times New Roman" w:hAnsi="Georgia Pro" w:cs="Times New Roman"/>
          <w:color w:val="000000" w:themeColor="text1"/>
          <w:sz w:val="24"/>
          <w:szCs w:val="24"/>
        </w:rPr>
        <w:t xml:space="preserve">and agents </w:t>
      </w:r>
      <w:r w:rsidRPr="001D2386">
        <w:rPr>
          <w:rFonts w:ascii="Georgia Pro" w:eastAsia="Times New Roman" w:hAnsi="Georgia Pro" w:cs="Times New Roman"/>
          <w:color w:val="000000" w:themeColor="text1"/>
          <w:sz w:val="24"/>
          <w:szCs w:val="24"/>
        </w:rPr>
        <w:t>across the Commonwealth and translation services in more than 15 languages, our team of experts is here to guide Virginians through open enrollment and ensure they receive the best plan to fit their needs and budget.”</w:t>
      </w:r>
    </w:p>
    <w:p w14:paraId="0A8DB72E" w14:textId="77777777" w:rsidR="001D2386" w:rsidRPr="001D2386" w:rsidRDefault="001D2386" w:rsidP="002E4E33">
      <w:pPr>
        <w:spacing w:after="0" w:line="240" w:lineRule="auto"/>
        <w:ind w:left="-180" w:right="-90"/>
        <w:rPr>
          <w:rFonts w:ascii="Georgia Pro" w:eastAsia="Times New Roman" w:hAnsi="Georgia Pro" w:cs="Times New Roman"/>
          <w:color w:val="000000" w:themeColor="text1"/>
          <w:sz w:val="24"/>
          <w:szCs w:val="24"/>
        </w:rPr>
      </w:pPr>
    </w:p>
    <w:p w14:paraId="79B92850" w14:textId="27041C3F" w:rsidR="001D2386" w:rsidRPr="001D2386" w:rsidRDefault="001D2386" w:rsidP="002E4E33">
      <w:pPr>
        <w:spacing w:after="0" w:line="240" w:lineRule="auto"/>
        <w:ind w:left="-180" w:right="-90"/>
        <w:rPr>
          <w:rFonts w:ascii="Georgia Pro" w:eastAsia="Times New Roman" w:hAnsi="Georgia Pro" w:cs="Times New Roman"/>
          <w:color w:val="000000" w:themeColor="text1"/>
          <w:sz w:val="24"/>
          <w:szCs w:val="24"/>
        </w:rPr>
      </w:pPr>
      <w:r w:rsidRPr="001D2386">
        <w:rPr>
          <w:rFonts w:ascii="Georgia Pro" w:eastAsia="Times New Roman" w:hAnsi="Georgia Pro" w:cs="Times New Roman"/>
          <w:color w:val="000000" w:themeColor="text1"/>
          <w:sz w:val="24"/>
          <w:szCs w:val="24"/>
        </w:rPr>
        <w:t xml:space="preserve">The Marketplace is the only place where Virginians can apply for financial assistance to help lower their </w:t>
      </w:r>
      <w:r w:rsidRPr="003238F0">
        <w:rPr>
          <w:rFonts w:ascii="Georgia Pro" w:eastAsia="Times New Roman" w:hAnsi="Georgia Pro" w:cs="Times New Roman"/>
          <w:sz w:val="24"/>
          <w:szCs w:val="24"/>
        </w:rPr>
        <w:t xml:space="preserve">monthly </w:t>
      </w:r>
      <w:r w:rsidR="00D427A4" w:rsidRPr="003238F0">
        <w:rPr>
          <w:rFonts w:ascii="Georgia Pro" w:eastAsia="Times New Roman" w:hAnsi="Georgia Pro" w:cs="Times New Roman"/>
          <w:sz w:val="24"/>
          <w:szCs w:val="24"/>
        </w:rPr>
        <w:t xml:space="preserve">health </w:t>
      </w:r>
      <w:r w:rsidRPr="001D2386">
        <w:rPr>
          <w:rFonts w:ascii="Georgia Pro" w:eastAsia="Times New Roman" w:hAnsi="Georgia Pro" w:cs="Times New Roman"/>
          <w:color w:val="000000" w:themeColor="text1"/>
          <w:sz w:val="24"/>
          <w:szCs w:val="24"/>
        </w:rPr>
        <w:t xml:space="preserve">insurance costs. Nine out of 10 customers qualify for savings, and many Virginians can get coverage for as little as $10 a month. Individual and family plans are available to eligible Virginians, including those who are unemployed, are self-employed, or have jobs that don’t provide affordable insurance options. </w:t>
      </w:r>
    </w:p>
    <w:p w14:paraId="4F4C85A4" w14:textId="77777777" w:rsidR="001D2386" w:rsidRPr="001D2386" w:rsidRDefault="001D2386" w:rsidP="002E4E33">
      <w:pPr>
        <w:spacing w:after="0" w:line="240" w:lineRule="auto"/>
        <w:ind w:left="-180" w:right="-90"/>
        <w:rPr>
          <w:rFonts w:ascii="Georgia Pro" w:eastAsia="Times New Roman" w:hAnsi="Georgia Pro" w:cs="Times New Roman"/>
          <w:color w:val="000000" w:themeColor="text1"/>
          <w:sz w:val="24"/>
          <w:szCs w:val="24"/>
        </w:rPr>
      </w:pPr>
    </w:p>
    <w:p w14:paraId="45AFB2BA" w14:textId="77777777" w:rsidR="001D2386" w:rsidRPr="001D2386" w:rsidRDefault="001D2386" w:rsidP="002E4E33">
      <w:pPr>
        <w:spacing w:after="0" w:line="240" w:lineRule="auto"/>
        <w:ind w:left="-180" w:right="-90"/>
        <w:rPr>
          <w:rFonts w:ascii="Georgia Pro" w:eastAsia="Times New Roman" w:hAnsi="Georgia Pro" w:cs="Times New Roman"/>
          <w:color w:val="000000" w:themeColor="text1"/>
          <w:sz w:val="24"/>
          <w:szCs w:val="24"/>
        </w:rPr>
      </w:pPr>
      <w:r w:rsidRPr="001D2386">
        <w:rPr>
          <w:rFonts w:ascii="Georgia Pro" w:eastAsia="Times New Roman" w:hAnsi="Georgia Pro" w:cs="Times New Roman"/>
          <w:color w:val="000000" w:themeColor="text1"/>
          <w:sz w:val="24"/>
          <w:szCs w:val="24"/>
        </w:rPr>
        <w:t xml:space="preserve">Every health plan offered on the Marketplace covers the 10 essential health benefits required by law, which include emergency services, pregnancy and childbirth services, and prescription drugs.  </w:t>
      </w:r>
    </w:p>
    <w:p w14:paraId="006874B9" w14:textId="77777777" w:rsidR="001D2386" w:rsidRPr="001D2386" w:rsidRDefault="001D2386" w:rsidP="002E4E33">
      <w:pPr>
        <w:spacing w:after="0" w:line="240" w:lineRule="auto"/>
        <w:ind w:left="-180" w:right="-90"/>
        <w:rPr>
          <w:rFonts w:ascii="Georgia Pro" w:eastAsia="Times New Roman" w:hAnsi="Georgia Pro" w:cs="Times New Roman"/>
          <w:color w:val="000000" w:themeColor="text1"/>
          <w:sz w:val="24"/>
          <w:szCs w:val="24"/>
        </w:rPr>
      </w:pPr>
    </w:p>
    <w:p w14:paraId="425286F1" w14:textId="77777777" w:rsidR="001D2386" w:rsidRPr="001D2386" w:rsidRDefault="001D2386" w:rsidP="002E4E33">
      <w:pPr>
        <w:spacing w:after="0" w:line="240" w:lineRule="auto"/>
        <w:ind w:left="-180" w:right="-90"/>
        <w:rPr>
          <w:rFonts w:ascii="Georgia Pro" w:eastAsia="Times New Roman" w:hAnsi="Georgia Pro" w:cs="Times New Roman"/>
          <w:color w:val="000000" w:themeColor="text1"/>
          <w:sz w:val="24"/>
          <w:szCs w:val="24"/>
        </w:rPr>
      </w:pPr>
      <w:r w:rsidRPr="001D2386">
        <w:rPr>
          <w:rFonts w:ascii="Georgia Pro" w:eastAsia="Times New Roman" w:hAnsi="Georgia Pro" w:cs="Times New Roman"/>
          <w:color w:val="000000" w:themeColor="text1"/>
          <w:sz w:val="24"/>
          <w:szCs w:val="24"/>
        </w:rPr>
        <w:t>“Navigating changes in your health care coverage can be daunting, especially for the many residents who have recently lost Medicaid coverage,” said Patchett. “Life happens in real time, and we are proud to be an accessible, easy-to-use resource for Virginians to find the plan that’s right for them.”</w:t>
      </w:r>
    </w:p>
    <w:p w14:paraId="730FAC0F" w14:textId="77777777" w:rsidR="001D2386" w:rsidRPr="001D2386" w:rsidRDefault="001D2386" w:rsidP="002E4E33">
      <w:pPr>
        <w:spacing w:after="0" w:line="240" w:lineRule="auto"/>
        <w:ind w:left="-180" w:right="-90"/>
        <w:jc w:val="center"/>
        <w:rPr>
          <w:rFonts w:ascii="Georgia Pro" w:eastAsia="Times New Roman" w:hAnsi="Georgia Pro" w:cs="Times New Roman"/>
          <w:color w:val="000000" w:themeColor="text1"/>
          <w:sz w:val="24"/>
          <w:szCs w:val="24"/>
        </w:rPr>
      </w:pPr>
    </w:p>
    <w:p w14:paraId="3B48A1E0" w14:textId="344B2775" w:rsidR="001D2386" w:rsidRDefault="001E7B9D" w:rsidP="002E4E33">
      <w:pPr>
        <w:spacing w:after="0" w:line="240" w:lineRule="auto"/>
        <w:ind w:left="-180" w:right="-90"/>
        <w:jc w:val="center"/>
        <w:rPr>
          <w:rFonts w:ascii="Georgia Pro" w:eastAsia="Times New Roman" w:hAnsi="Georgia Pro" w:cs="Times New Roman"/>
          <w:color w:val="000000" w:themeColor="text1"/>
          <w:sz w:val="24"/>
          <w:szCs w:val="24"/>
        </w:rPr>
      </w:pPr>
      <w:r>
        <w:rPr>
          <w:rFonts w:ascii="Georgia Pro" w:eastAsia="Times New Roman" w:hAnsi="Georgia Pro" w:cs="Times New Roman"/>
          <w:color w:val="000000" w:themeColor="text1"/>
          <w:sz w:val="24"/>
          <w:szCs w:val="24"/>
        </w:rPr>
        <w:t>(more)</w:t>
      </w:r>
    </w:p>
    <w:p w14:paraId="50399F7E" w14:textId="77777777" w:rsidR="0016557C" w:rsidRDefault="0016557C" w:rsidP="002E4E33">
      <w:pPr>
        <w:spacing w:after="0" w:line="240" w:lineRule="auto"/>
        <w:ind w:left="-180" w:right="-90"/>
        <w:jc w:val="center"/>
        <w:rPr>
          <w:rFonts w:ascii="Georgia Pro" w:eastAsia="Times New Roman" w:hAnsi="Georgia Pro" w:cs="Times New Roman"/>
          <w:color w:val="000000" w:themeColor="text1"/>
          <w:sz w:val="24"/>
          <w:szCs w:val="24"/>
        </w:rPr>
      </w:pPr>
    </w:p>
    <w:p w14:paraId="577237A6" w14:textId="77777777" w:rsidR="0016557C" w:rsidRDefault="0016557C" w:rsidP="002E4E33">
      <w:pPr>
        <w:spacing w:after="0" w:line="240" w:lineRule="auto"/>
        <w:ind w:left="-180" w:right="-90"/>
        <w:jc w:val="center"/>
        <w:rPr>
          <w:rFonts w:ascii="Georgia Pro" w:eastAsia="Times New Roman" w:hAnsi="Georgia Pro" w:cs="Times New Roman"/>
          <w:color w:val="000000" w:themeColor="text1"/>
          <w:sz w:val="24"/>
          <w:szCs w:val="24"/>
        </w:rPr>
      </w:pPr>
    </w:p>
    <w:p w14:paraId="6BEB8DFC" w14:textId="46B2FCC0" w:rsidR="0016557C" w:rsidRDefault="0016557C" w:rsidP="002E4E33">
      <w:pPr>
        <w:spacing w:after="0" w:line="240" w:lineRule="auto"/>
        <w:ind w:left="-180" w:right="-90"/>
        <w:jc w:val="center"/>
        <w:rPr>
          <w:rFonts w:ascii="Georgia Pro" w:eastAsia="Times New Roman" w:hAnsi="Georgia Pro" w:cs="Times New Roman"/>
          <w:color w:val="000000" w:themeColor="text1"/>
          <w:sz w:val="24"/>
          <w:szCs w:val="24"/>
        </w:rPr>
      </w:pPr>
      <w:r>
        <w:rPr>
          <w:rFonts w:ascii="Georgia Pro" w:eastAsia="Times New Roman" w:hAnsi="Georgia Pro" w:cs="Times New Roman"/>
          <w:color w:val="000000" w:themeColor="text1"/>
          <w:sz w:val="24"/>
          <w:szCs w:val="24"/>
        </w:rPr>
        <w:lastRenderedPageBreak/>
        <w:t>2</w:t>
      </w:r>
    </w:p>
    <w:p w14:paraId="6C76F3E7" w14:textId="77777777" w:rsidR="001D2386" w:rsidRDefault="001D2386" w:rsidP="002E4E33">
      <w:pPr>
        <w:spacing w:after="0" w:line="240" w:lineRule="auto"/>
        <w:ind w:left="-180" w:right="-90"/>
        <w:jc w:val="center"/>
        <w:rPr>
          <w:rFonts w:ascii="Georgia Pro" w:eastAsia="Times New Roman" w:hAnsi="Georgia Pro" w:cs="Times New Roman"/>
          <w:color w:val="000000" w:themeColor="text1"/>
          <w:sz w:val="24"/>
          <w:szCs w:val="24"/>
        </w:rPr>
      </w:pPr>
    </w:p>
    <w:p w14:paraId="53AD6619" w14:textId="77777777" w:rsidR="0016557C" w:rsidRPr="001D2386" w:rsidRDefault="0016557C" w:rsidP="002E4E33">
      <w:pPr>
        <w:spacing w:after="0" w:line="240" w:lineRule="auto"/>
        <w:ind w:left="-180" w:right="-90"/>
        <w:jc w:val="center"/>
        <w:rPr>
          <w:rFonts w:ascii="Georgia Pro" w:eastAsia="Times New Roman" w:hAnsi="Georgia Pro" w:cs="Times New Roman"/>
          <w:color w:val="000000" w:themeColor="text1"/>
          <w:sz w:val="24"/>
          <w:szCs w:val="24"/>
        </w:rPr>
      </w:pPr>
    </w:p>
    <w:p w14:paraId="2A77C37B" w14:textId="77777777" w:rsidR="001D2386" w:rsidRPr="001D2386" w:rsidRDefault="001D2386" w:rsidP="002E4E33">
      <w:pPr>
        <w:spacing w:after="0" w:line="240" w:lineRule="auto"/>
        <w:ind w:left="-180" w:right="-90"/>
        <w:rPr>
          <w:rFonts w:ascii="Georgia Pro" w:eastAsia="Times New Roman" w:hAnsi="Georgia Pro" w:cs="Times New Roman"/>
          <w:color w:val="000000" w:themeColor="text1"/>
          <w:sz w:val="24"/>
          <w:szCs w:val="24"/>
        </w:rPr>
      </w:pPr>
      <w:r w:rsidRPr="001D2386">
        <w:rPr>
          <w:rFonts w:ascii="Georgia Pro" w:eastAsia="Times New Roman" w:hAnsi="Georgia Pro" w:cs="Times New Roman"/>
          <w:color w:val="000000" w:themeColor="text1"/>
          <w:sz w:val="24"/>
          <w:szCs w:val="24"/>
        </w:rPr>
        <w:t xml:space="preserve">The plan year 2025 Open Enrollment Period will run from November 1, 2024, through January 15, 2025. Anyone who enrolls by December 31, 2024, will have health insurance coverage effective on January 1, 2025. For those who enroll between January 1 and January 15, coverage will begin February 1, 2025. After January 15, Virginians experiencing a Qualifying Life Event (such as having a baby or losing health insurance coverage) may be eligible to enroll during a </w:t>
      </w:r>
      <w:hyperlink r:id="rId22">
        <w:r w:rsidRPr="001D2386">
          <w:rPr>
            <w:rStyle w:val="Hyperlink"/>
            <w:rFonts w:ascii="Georgia Pro" w:eastAsia="Times New Roman" w:hAnsi="Georgia Pro" w:cs="Times New Roman"/>
            <w:sz w:val="24"/>
            <w:szCs w:val="24"/>
          </w:rPr>
          <w:t>Special Enrollment Period</w:t>
        </w:r>
      </w:hyperlink>
      <w:r w:rsidRPr="001D2386">
        <w:rPr>
          <w:rFonts w:ascii="Georgia Pro" w:eastAsia="Times New Roman" w:hAnsi="Georgia Pro" w:cs="Times New Roman"/>
          <w:color w:val="000000" w:themeColor="text1"/>
          <w:sz w:val="24"/>
          <w:szCs w:val="24"/>
        </w:rPr>
        <w:t xml:space="preserve">. </w:t>
      </w:r>
    </w:p>
    <w:p w14:paraId="4F930226" w14:textId="77777777" w:rsidR="001D2386" w:rsidRPr="001D2386" w:rsidRDefault="001D2386" w:rsidP="002E4E33">
      <w:pPr>
        <w:spacing w:after="0" w:line="240" w:lineRule="auto"/>
        <w:ind w:left="-180" w:right="-86"/>
        <w:rPr>
          <w:rFonts w:ascii="Georgia Pro" w:eastAsia="Times New Roman" w:hAnsi="Georgia Pro" w:cs="Times New Roman"/>
          <w:color w:val="000000" w:themeColor="text1"/>
          <w:sz w:val="24"/>
          <w:szCs w:val="24"/>
        </w:rPr>
      </w:pPr>
    </w:p>
    <w:p w14:paraId="55C65C0C" w14:textId="77777777" w:rsidR="001D2386" w:rsidRPr="001D2386" w:rsidRDefault="001D2386" w:rsidP="002E4E33">
      <w:pPr>
        <w:spacing w:after="0" w:line="240" w:lineRule="auto"/>
        <w:ind w:left="-180" w:right="-86"/>
        <w:rPr>
          <w:rFonts w:ascii="Georgia Pro" w:eastAsia="Times New Roman" w:hAnsi="Georgia Pro" w:cs="Times New Roman"/>
          <w:color w:val="000000" w:themeColor="text1"/>
          <w:sz w:val="24"/>
          <w:szCs w:val="24"/>
        </w:rPr>
      </w:pPr>
      <w:r w:rsidRPr="001D2386">
        <w:rPr>
          <w:rFonts w:ascii="Georgia Pro" w:eastAsia="Times New Roman" w:hAnsi="Georgia Pro" w:cs="Times New Roman"/>
          <w:color w:val="000000" w:themeColor="text1"/>
          <w:sz w:val="24"/>
          <w:szCs w:val="24"/>
        </w:rPr>
        <w:t xml:space="preserve">To get started, Virginians can visit </w:t>
      </w:r>
      <w:hyperlink r:id="rId23">
        <w:r w:rsidRPr="001D2386">
          <w:rPr>
            <w:rStyle w:val="Hyperlink"/>
            <w:rFonts w:ascii="Georgia Pro" w:eastAsia="Times New Roman" w:hAnsi="Georgia Pro" w:cs="Times New Roman"/>
            <w:sz w:val="24"/>
            <w:szCs w:val="24"/>
          </w:rPr>
          <w:t>Marketplace.Virginia.gov</w:t>
        </w:r>
      </w:hyperlink>
      <w:r w:rsidRPr="001D2386">
        <w:rPr>
          <w:rFonts w:ascii="Georgia Pro" w:eastAsia="Times New Roman" w:hAnsi="Georgia Pro" w:cs="Times New Roman"/>
          <w:b/>
          <w:bCs/>
          <w:color w:val="000000" w:themeColor="text1"/>
          <w:sz w:val="24"/>
          <w:szCs w:val="24"/>
        </w:rPr>
        <w:t xml:space="preserve"> </w:t>
      </w:r>
      <w:r w:rsidRPr="001D2386">
        <w:rPr>
          <w:rFonts w:ascii="Georgia Pro" w:eastAsia="Times New Roman" w:hAnsi="Georgia Pro" w:cs="Times New Roman"/>
          <w:color w:val="000000" w:themeColor="text1"/>
          <w:sz w:val="24"/>
          <w:szCs w:val="24"/>
        </w:rPr>
        <w:t>to</w:t>
      </w:r>
      <w:r w:rsidRPr="001D2386">
        <w:rPr>
          <w:rFonts w:ascii="Georgia Pro" w:eastAsia="Times New Roman" w:hAnsi="Georgia Pro" w:cs="Times New Roman"/>
          <w:b/>
          <w:bCs/>
          <w:color w:val="000000" w:themeColor="text1"/>
          <w:sz w:val="24"/>
          <w:szCs w:val="24"/>
        </w:rPr>
        <w:t xml:space="preserve"> </w:t>
      </w:r>
      <w:r w:rsidRPr="001D2386">
        <w:rPr>
          <w:rFonts w:ascii="Georgia Pro" w:eastAsia="Times New Roman" w:hAnsi="Georgia Pro" w:cs="Times New Roman"/>
          <w:color w:val="000000" w:themeColor="text1"/>
          <w:sz w:val="24"/>
          <w:szCs w:val="24"/>
        </w:rPr>
        <w:t>browse and compare health insurance plans.</w:t>
      </w:r>
      <w:r w:rsidRPr="001D2386">
        <w:rPr>
          <w:rFonts w:ascii="Georgia Pro" w:eastAsia="Times New Roman" w:hAnsi="Georgia Pro" w:cs="Times New Roman"/>
          <w:b/>
          <w:bCs/>
          <w:color w:val="000000" w:themeColor="text1"/>
          <w:sz w:val="24"/>
          <w:szCs w:val="24"/>
        </w:rPr>
        <w:t xml:space="preserve"> </w:t>
      </w:r>
      <w:r w:rsidRPr="001D2386">
        <w:rPr>
          <w:rFonts w:ascii="Georgia Pro" w:eastAsia="Times New Roman" w:hAnsi="Georgia Pro" w:cs="Times New Roman"/>
          <w:color w:val="000000" w:themeColor="text1"/>
          <w:sz w:val="24"/>
          <w:szCs w:val="24"/>
        </w:rPr>
        <w:t>For additional help — either online or in person — Virginians can access the following resources:</w:t>
      </w:r>
    </w:p>
    <w:p w14:paraId="35C615F2" w14:textId="77777777" w:rsidR="001D2386" w:rsidRPr="001D2386" w:rsidRDefault="001D2386" w:rsidP="002E4E33">
      <w:pPr>
        <w:spacing w:after="0" w:line="240" w:lineRule="auto"/>
        <w:ind w:left="-180" w:right="-90"/>
        <w:rPr>
          <w:rFonts w:ascii="Georgia Pro" w:eastAsia="Times New Roman" w:hAnsi="Georgia Pro" w:cs="Times New Roman"/>
          <w:color w:val="000000" w:themeColor="text1"/>
          <w:sz w:val="24"/>
          <w:szCs w:val="24"/>
        </w:rPr>
      </w:pPr>
    </w:p>
    <w:p w14:paraId="0B44B9BD" w14:textId="77777777" w:rsidR="001D2386" w:rsidRPr="001D2386" w:rsidRDefault="001D2386" w:rsidP="002E4E33">
      <w:pPr>
        <w:pStyle w:val="ListParagraph"/>
        <w:widowControl w:val="0"/>
        <w:numPr>
          <w:ilvl w:val="0"/>
          <w:numId w:val="1"/>
        </w:numPr>
        <w:rPr>
          <w:rFonts w:ascii="Georgia Pro" w:eastAsia="Times New Roman" w:hAnsi="Georgia Pro" w:cs="Times New Roman"/>
          <w:color w:val="000000" w:themeColor="text1"/>
        </w:rPr>
      </w:pPr>
      <w:r w:rsidRPr="001D2386">
        <w:rPr>
          <w:rFonts w:ascii="Georgia Pro" w:eastAsia="Times New Roman" w:hAnsi="Georgia Pro" w:cs="Times New Roman"/>
          <w:color w:val="000000" w:themeColor="text1"/>
        </w:rPr>
        <w:t xml:space="preserve">The Marketplace </w:t>
      </w:r>
      <w:hyperlink r:id="rId24">
        <w:r w:rsidRPr="001D2386">
          <w:rPr>
            <w:rStyle w:val="Hyperlink"/>
            <w:rFonts w:ascii="Georgia Pro" w:eastAsia="Times New Roman" w:hAnsi="Georgia Pro" w:cs="Times New Roman"/>
          </w:rPr>
          <w:t>Help Center</w:t>
        </w:r>
      </w:hyperlink>
      <w:r w:rsidRPr="001D2386">
        <w:rPr>
          <w:rFonts w:ascii="Georgia Pro" w:eastAsia="Times New Roman" w:hAnsi="Georgia Pro" w:cs="Times New Roman"/>
          <w:color w:val="000000" w:themeColor="text1"/>
        </w:rPr>
        <w:t xml:space="preserve"> can connect Virginians to someone either in person or on the phone. Free translation services are also available.</w:t>
      </w:r>
    </w:p>
    <w:p w14:paraId="66962C73" w14:textId="77777777" w:rsidR="001D2386" w:rsidRPr="001D2386" w:rsidRDefault="001D2386" w:rsidP="002E4E33">
      <w:pPr>
        <w:pStyle w:val="ListParagraph"/>
        <w:widowControl w:val="0"/>
        <w:numPr>
          <w:ilvl w:val="0"/>
          <w:numId w:val="1"/>
        </w:numPr>
        <w:rPr>
          <w:rFonts w:ascii="Georgia Pro" w:eastAsia="Times New Roman" w:hAnsi="Georgia Pro" w:cs="Times New Roman"/>
          <w:color w:val="000000" w:themeColor="text1"/>
        </w:rPr>
      </w:pPr>
      <w:r w:rsidRPr="001D2386">
        <w:rPr>
          <w:rFonts w:ascii="Georgia Pro" w:eastAsia="Times New Roman" w:hAnsi="Georgia Pro" w:cs="Times New Roman"/>
          <w:color w:val="000000" w:themeColor="text1"/>
        </w:rPr>
        <w:t xml:space="preserve">The </w:t>
      </w:r>
      <w:hyperlink r:id="rId25">
        <w:r w:rsidRPr="001D2386">
          <w:rPr>
            <w:rStyle w:val="Hyperlink"/>
            <w:rFonts w:ascii="Georgia Pro" w:eastAsia="Times New Roman" w:hAnsi="Georgia Pro" w:cs="Times New Roman"/>
          </w:rPr>
          <w:t>FAQ</w:t>
        </w:r>
      </w:hyperlink>
      <w:r w:rsidRPr="001D2386">
        <w:rPr>
          <w:rFonts w:ascii="Georgia Pro" w:eastAsia="Times New Roman" w:hAnsi="Georgia Pro" w:cs="Times New Roman"/>
          <w:color w:val="000000" w:themeColor="text1"/>
        </w:rPr>
        <w:t xml:space="preserve"> page answers some of the most common questions about the Marketplace. </w:t>
      </w:r>
    </w:p>
    <w:p w14:paraId="2A3418BC" w14:textId="77777777" w:rsidR="001D2386" w:rsidRPr="001D2386" w:rsidRDefault="001D2386" w:rsidP="002E4E33">
      <w:pPr>
        <w:widowControl w:val="0"/>
        <w:spacing w:after="0" w:line="240" w:lineRule="auto"/>
        <w:ind w:left="720"/>
        <w:rPr>
          <w:rFonts w:ascii="Georgia Pro" w:eastAsia="Times New Roman" w:hAnsi="Georgia Pro" w:cs="Times New Roman"/>
          <w:color w:val="000000" w:themeColor="text1"/>
          <w:sz w:val="24"/>
          <w:szCs w:val="24"/>
        </w:rPr>
      </w:pPr>
    </w:p>
    <w:p w14:paraId="50852552" w14:textId="77777777" w:rsidR="009369D8" w:rsidRDefault="009369D8" w:rsidP="007D4CCE">
      <w:pPr>
        <w:pBdr>
          <w:bottom w:val="thinThickThinMediumGap" w:sz="18" w:space="1" w:color="auto"/>
        </w:pBdr>
        <w:spacing w:after="0"/>
        <w:ind w:left="180" w:right="-270" w:hanging="450"/>
        <w:rPr>
          <w:rFonts w:ascii="Georgia Pro" w:hAnsi="Georgia Pro" w:cs="Georgia Pro"/>
          <w:sz w:val="24"/>
          <w:szCs w:val="24"/>
        </w:rPr>
      </w:pPr>
    </w:p>
    <w:p w14:paraId="0EF5F190" w14:textId="77777777" w:rsidR="0013051A" w:rsidRPr="0013051A" w:rsidRDefault="0013051A" w:rsidP="0013051A"/>
    <w:sectPr w:rsidR="0013051A" w:rsidRPr="0013051A" w:rsidSect="00C70154">
      <w:type w:val="continuous"/>
      <w:pgSz w:w="12240" w:h="15840"/>
      <w:pgMar w:top="144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2289A" w14:textId="77777777" w:rsidR="006F3627" w:rsidRDefault="006F3627" w:rsidP="00510015">
      <w:pPr>
        <w:spacing w:after="0" w:line="240" w:lineRule="auto"/>
      </w:pPr>
      <w:r>
        <w:separator/>
      </w:r>
    </w:p>
  </w:endnote>
  <w:endnote w:type="continuationSeparator" w:id="0">
    <w:p w14:paraId="0013A77F" w14:textId="77777777" w:rsidR="006F3627" w:rsidRDefault="006F3627" w:rsidP="00510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Georgia Pro">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62DA1" w14:textId="77777777" w:rsidR="00752C3C" w:rsidRDefault="00752C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67952" w14:textId="77777777" w:rsidR="00510015" w:rsidRDefault="00510015">
    <w:pPr>
      <w:pStyle w:val="Footer"/>
    </w:pPr>
    <w:r>
      <w:rPr>
        <w:noProof/>
      </w:rPr>
      <mc:AlternateContent>
        <mc:Choice Requires="wps">
          <w:drawing>
            <wp:anchor distT="0" distB="0" distL="114300" distR="114300" simplePos="0" relativeHeight="251665408" behindDoc="0" locked="0" layoutInCell="0" allowOverlap="1" wp14:anchorId="25F6C8F8" wp14:editId="07889F0D">
              <wp:simplePos x="0" y="0"/>
              <wp:positionH relativeFrom="page">
                <wp:posOffset>0</wp:posOffset>
              </wp:positionH>
              <wp:positionV relativeFrom="page">
                <wp:posOffset>9601200</wp:posOffset>
              </wp:positionV>
              <wp:extent cx="7772400" cy="266700"/>
              <wp:effectExtent l="0" t="0" r="0" b="0"/>
              <wp:wrapNone/>
              <wp:docPr id="5" name="MSIPCM24bb4ec7bc7aeb16e9f71238" descr="{&quot;HashCode&quot;:107142765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E3C85D" w14:textId="77777777" w:rsidR="00510015" w:rsidRPr="00510015" w:rsidRDefault="00AA139B" w:rsidP="00510015">
                          <w:pPr>
                            <w:spacing w:after="0"/>
                            <w:jc w:val="center"/>
                            <w:rPr>
                              <w:rFonts w:ascii="Calibri" w:hAnsi="Calibri" w:cs="Calibri"/>
                              <w:color w:val="000000"/>
                              <w:sz w:val="20"/>
                            </w:rPr>
                          </w:pPr>
                          <w:r>
                            <w:rPr>
                              <w:rFonts w:ascii="Calibri" w:hAnsi="Calibri" w:cs="Calibri"/>
                              <w:color w:val="00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5F6C8F8" id="_x0000_t202" coordsize="21600,21600" o:spt="202" path="m,l,21600r21600,l21600,xe">
              <v:stroke joinstyle="miter"/>
              <v:path gradientshapeok="t" o:connecttype="rect"/>
            </v:shapetype>
            <v:shape id="MSIPCM24bb4ec7bc7aeb16e9f71238" o:spid="_x0000_s1026" type="#_x0000_t202" alt="{&quot;HashCode&quot;:1071427657,&quot;Height&quot;:792.0,&quot;Width&quot;:612.0,&quot;Placement&quot;:&quot;Footer&quot;,&quot;Index&quot;:&quot;Primary&quot;,&quot;Section&quot;:1,&quot;Top&quot;:0.0,&quot;Left&quot;:0.0}" style="position:absolute;margin-left:0;margin-top:756pt;width:612pt;height:21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" o:allowincell="f" filled="f" stroked="f" strokeweight=".5pt">
              <v:textbox inset=",0,,0">
                <w:txbxContent>
                  <w:p w14:paraId="1BE3C85D" w14:textId="77777777" w:rsidR="00510015" w:rsidRPr="00510015" w:rsidRDefault="00AA139B" w:rsidP="00510015">
                    <w:pPr>
                      <w:spacing w:after="0"/>
                      <w:jc w:val="center"/>
                      <w:rPr>
                        <w:rFonts w:ascii="Calibri" w:hAnsi="Calibri" w:cs="Calibri"/>
                        <w:color w:val="000000"/>
                        <w:sz w:val="20"/>
                      </w:rPr>
                    </w:pPr>
                    <w:r>
                      <w:rPr>
                        <w:rFonts w:ascii="Calibri" w:hAnsi="Calibri" w:cs="Calibri"/>
                        <w:color w:val="000000"/>
                        <w:sz w:val="20"/>
                      </w:rPr>
                      <w:t>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E501C" w14:textId="77777777" w:rsidR="0013051A" w:rsidRDefault="0013051A" w:rsidP="00510015">
    <w:pPr>
      <w:pStyle w:val="Footer"/>
      <w:jc w:val="center"/>
      <w:rPr>
        <w:rFonts w:ascii="Roboto" w:hAnsi="Roboto" w:cs="Times New Roman"/>
        <w:color w:val="000000"/>
        <w:sz w:val="18"/>
        <w:szCs w:val="18"/>
      </w:rPr>
    </w:pPr>
    <w:r w:rsidRPr="0013051A">
      <w:rPr>
        <w:rFonts w:ascii="Roboto" w:hAnsi="Roboto" w:cs="Times New Roman"/>
        <w:color w:val="000000"/>
        <w:sz w:val="18"/>
        <w:szCs w:val="18"/>
      </w:rPr>
      <w:t xml:space="preserve">Register online to receive SCC news releases by email at </w:t>
    </w:r>
    <w:hyperlink r:id="rId1" w:history="1">
      <w:r w:rsidRPr="0013051A">
        <w:rPr>
          <w:rStyle w:val="Hyperlink"/>
          <w:rFonts w:ascii="Roboto" w:hAnsi="Roboto" w:cs="Times New Roman"/>
          <w:sz w:val="18"/>
          <w:szCs w:val="18"/>
        </w:rPr>
        <w:t>scc.virginia.gov/pages/News-Release-Subscriptions</w:t>
      </w:r>
    </w:hyperlink>
  </w:p>
  <w:p w14:paraId="4274198A" w14:textId="77777777" w:rsidR="00510015" w:rsidRPr="00510015" w:rsidRDefault="0013051A" w:rsidP="00510015">
    <w:pPr>
      <w:pStyle w:val="Footer"/>
      <w:jc w:val="center"/>
      <w:rPr>
        <w:rFonts w:ascii="Roboto" w:hAnsi="Roboto"/>
        <w:sz w:val="18"/>
        <w:szCs w:val="18"/>
      </w:rPr>
    </w:pPr>
    <w:r w:rsidRPr="0013051A">
      <w:rPr>
        <w:rFonts w:ascii="Roboto" w:hAnsi="Roboto"/>
        <w:sz w:val="18"/>
        <w:szCs w:val="18"/>
      </w:rPr>
      <w:br/>
    </w:r>
    <w:r w:rsidR="00510015">
      <w:rPr>
        <w:rFonts w:ascii="Roboto" w:hAnsi="Roboto"/>
        <w:noProof/>
        <w:sz w:val="18"/>
        <w:szCs w:val="18"/>
      </w:rPr>
      <mc:AlternateContent>
        <mc:Choice Requires="wps">
          <w:drawing>
            <wp:anchor distT="0" distB="0" distL="114300" distR="114300" simplePos="0" relativeHeight="251656192" behindDoc="0" locked="0" layoutInCell="0" allowOverlap="1" wp14:anchorId="74E26C64" wp14:editId="2D65225B">
              <wp:simplePos x="0" y="0"/>
              <wp:positionH relativeFrom="page">
                <wp:posOffset>0</wp:posOffset>
              </wp:positionH>
              <wp:positionV relativeFrom="page">
                <wp:posOffset>9601200</wp:posOffset>
              </wp:positionV>
              <wp:extent cx="7772400" cy="266700"/>
              <wp:effectExtent l="0" t="0" r="0" b="0"/>
              <wp:wrapNone/>
              <wp:docPr id="4" name="MSIPCMe862475ba9146207aeeefbdd" descr="{&quot;HashCode&quot;:1071427657,&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9DD6AC" w14:textId="77777777" w:rsidR="00510015" w:rsidRPr="001E1633" w:rsidRDefault="00AA139B" w:rsidP="00510015">
                          <w:pPr>
                            <w:spacing w:after="0"/>
                            <w:jc w:val="center"/>
                            <w:rPr>
                              <w:rFonts w:ascii="Calibri" w:hAnsi="Calibri" w:cs="Calibri"/>
                              <w:color w:val="000000"/>
                              <w:sz w:val="20"/>
                            </w:rPr>
                          </w:pPr>
                          <w:r>
                            <w:rPr>
                              <w:rFonts w:ascii="Calibri" w:hAnsi="Calibri" w:cs="Calibri"/>
                              <w:color w:val="00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E26C64" id="_x0000_t202" coordsize="21600,21600" o:spt="202" path="m,l,21600r21600,l21600,xe">
              <v:stroke joinstyle="miter"/>
              <v:path gradientshapeok="t" o:connecttype="rect"/>
            </v:shapetype>
            <v:shape id="MSIPCMe862475ba9146207aeeefbdd" o:spid="_x0000_s1027" type="#_x0000_t202" alt="{&quot;HashCode&quot;:1071427657,&quot;Height&quot;:792.0,&quot;Width&quot;:612.0,&quot;Placement&quot;:&quot;Footer&quot;,&quot;Index&quot;:&quot;FirstPage&quot;,&quot;Section&quot;:1,&quot;Top&quot;:0.0,&quot;Left&quot;:0.0}" style="position:absolute;left:0;text-align:left;margin-left:0;margin-top:756pt;width:612pt;height:21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" o:allowincell="f" filled="f" stroked="f" strokeweight=".5pt">
              <v:textbox inset=",0,,0">
                <w:txbxContent>
                  <w:p w14:paraId="339DD6AC" w14:textId="77777777" w:rsidR="00510015" w:rsidRPr="001E1633" w:rsidRDefault="00AA139B" w:rsidP="00510015">
                    <w:pPr>
                      <w:spacing w:after="0"/>
                      <w:jc w:val="center"/>
                      <w:rPr>
                        <w:rFonts w:ascii="Calibri" w:hAnsi="Calibri" w:cs="Calibri"/>
                        <w:color w:val="000000"/>
                        <w:sz w:val="20"/>
                      </w:rPr>
                    </w:pPr>
                    <w:r>
                      <w:rPr>
                        <w:rFonts w:ascii="Calibri" w:hAnsi="Calibri" w:cs="Calibri"/>
                        <w:color w:val="000000"/>
                        <w:sz w:val="20"/>
                      </w:rPr>
                      <w:t>Confidential</w:t>
                    </w:r>
                  </w:p>
                </w:txbxContent>
              </v:textbox>
              <w10:wrap anchorx="page" anchory="page"/>
            </v:shape>
          </w:pict>
        </mc:Fallback>
      </mc:AlternateContent>
    </w:r>
    <w:r w:rsidR="00510015" w:rsidRPr="001E1633">
      <w:rPr>
        <w:rFonts w:ascii="Roboto" w:hAnsi="Roboto"/>
        <w:sz w:val="18"/>
        <w:szCs w:val="18"/>
      </w:rPr>
      <w:t>1300 E. Main St., Richmond, VA 2321</w:t>
    </w:r>
    <w:r w:rsidR="001F07D1">
      <w:rPr>
        <w:rFonts w:ascii="Roboto" w:hAnsi="Roboto"/>
        <w:sz w:val="18"/>
        <w:szCs w:val="18"/>
      </w:rPr>
      <w:t>9</w:t>
    </w:r>
    <w:r w:rsidR="00510015">
      <w:rPr>
        <w:rFonts w:ascii="Roboto" w:hAnsi="Roboto"/>
        <w:sz w:val="18"/>
        <w:szCs w:val="18"/>
      </w:rPr>
      <w:t xml:space="preserve">                                        </w:t>
    </w:r>
    <w:hyperlink r:id="rId2" w:history="1">
      <w:r w:rsidR="00510015" w:rsidRPr="005E01E1">
        <w:rPr>
          <w:rStyle w:val="Hyperlink"/>
          <w:rFonts w:ascii="Roboto" w:hAnsi="Roboto"/>
          <w:sz w:val="18"/>
          <w:szCs w:val="18"/>
        </w:rPr>
        <w:t>scc.virginia.gov</w:t>
      </w:r>
    </w:hyperlink>
    <w:r w:rsidR="00510015">
      <w:rPr>
        <w:rFonts w:ascii="Roboto" w:hAnsi="Roboto"/>
        <w:sz w:val="18"/>
        <w:szCs w:val="18"/>
      </w:rPr>
      <w:t xml:space="preserve">                                        P.O. Box 1197, Richmond, VA 2321</w:t>
    </w:r>
    <w:r w:rsidR="001F07D1">
      <w:rPr>
        <w:rFonts w:ascii="Roboto" w:hAnsi="Roboto"/>
        <w:sz w:val="18"/>
        <w:szCs w:val="18"/>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D4FE7" w14:textId="77777777" w:rsidR="006F3627" w:rsidRDefault="006F3627" w:rsidP="00510015">
      <w:pPr>
        <w:spacing w:after="0" w:line="240" w:lineRule="auto"/>
      </w:pPr>
      <w:r>
        <w:separator/>
      </w:r>
    </w:p>
  </w:footnote>
  <w:footnote w:type="continuationSeparator" w:id="0">
    <w:p w14:paraId="02403495" w14:textId="77777777" w:rsidR="006F3627" w:rsidRDefault="006F3627" w:rsidP="00510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5E12" w14:textId="77777777" w:rsidR="00752C3C" w:rsidRDefault="00752C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FA82" w14:textId="77777777" w:rsidR="00752C3C" w:rsidRDefault="00752C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66"/>
      <w:gridCol w:w="3149"/>
      <w:gridCol w:w="366"/>
      <w:gridCol w:w="87"/>
      <w:gridCol w:w="3236"/>
    </w:tblGrid>
    <w:tr w:rsidR="009C5332" w14:paraId="0EBFD01F" w14:textId="77777777" w:rsidTr="00A40AD6">
      <w:trPr>
        <w:cantSplit/>
      </w:trPr>
      <w:tc>
        <w:tcPr>
          <w:tcW w:w="7564" w:type="dxa"/>
          <w:gridSpan w:val="5"/>
        </w:tcPr>
        <w:p w14:paraId="36362DAC" w14:textId="77777777" w:rsidR="009C5332" w:rsidRDefault="009C5332" w:rsidP="009C5332">
          <w:r>
            <w:rPr>
              <w:noProof/>
            </w:rPr>
            <w:drawing>
              <wp:inline distT="0" distB="0" distL="0" distR="0" wp14:anchorId="1F4A57BE" wp14:editId="0214D956">
                <wp:extent cx="4476750" cy="609600"/>
                <wp:effectExtent l="0" t="0" r="0" b="0"/>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c-logo-horizontal-colo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498018" cy="612496"/>
                        </a:xfrm>
                        <a:prstGeom prst="rect">
                          <a:avLst/>
                        </a:prstGeom>
                      </pic:spPr>
                    </pic:pic>
                  </a:graphicData>
                </a:graphic>
              </wp:inline>
            </w:drawing>
          </w:r>
        </w:p>
      </w:tc>
      <w:tc>
        <w:tcPr>
          <w:tcW w:w="3236" w:type="dxa"/>
          <w:tcMar>
            <w:left w:w="115" w:type="dxa"/>
            <w:right w:w="115" w:type="dxa"/>
          </w:tcMar>
          <w:vAlign w:val="center"/>
        </w:tcPr>
        <w:p w14:paraId="5782E0E5" w14:textId="77777777" w:rsidR="009C5332" w:rsidRDefault="009C5332" w:rsidP="009C5332">
          <w:pPr>
            <w:jc w:val="center"/>
            <w:rPr>
              <w:rFonts w:ascii="Roboto" w:hAnsi="Roboto" w:cs="Arial"/>
              <w:sz w:val="16"/>
              <w:szCs w:val="16"/>
            </w:rPr>
          </w:pPr>
          <w:r>
            <w:rPr>
              <w:rFonts w:ascii="Roboto" w:hAnsi="Roboto" w:cs="Arial"/>
              <w:sz w:val="16"/>
              <w:szCs w:val="16"/>
            </w:rPr>
            <w:t>DIVISION OF</w:t>
          </w:r>
        </w:p>
        <w:p w14:paraId="52FAA0FC" w14:textId="77777777" w:rsidR="009C5332" w:rsidRDefault="009C5332" w:rsidP="009C5332">
          <w:pPr>
            <w:jc w:val="center"/>
            <w:rPr>
              <w:rFonts w:ascii="Roboto" w:hAnsi="Roboto" w:cs="Arial"/>
              <w:sz w:val="16"/>
              <w:szCs w:val="16"/>
            </w:rPr>
          </w:pPr>
          <w:r>
            <w:rPr>
              <w:rFonts w:ascii="Roboto" w:hAnsi="Roboto" w:cs="Arial"/>
              <w:sz w:val="16"/>
              <w:szCs w:val="16"/>
            </w:rPr>
            <w:t>INFORMATION RESOURCES</w:t>
          </w:r>
        </w:p>
        <w:p w14:paraId="73FEBDAF" w14:textId="77777777" w:rsidR="009C5332" w:rsidRDefault="009C5332" w:rsidP="009C5332">
          <w:pPr>
            <w:jc w:val="center"/>
          </w:pPr>
          <w:r>
            <w:rPr>
              <w:rFonts w:ascii="Roboto" w:hAnsi="Roboto" w:cs="Arial"/>
              <w:sz w:val="16"/>
              <w:szCs w:val="16"/>
            </w:rPr>
            <w:br/>
            <w:t>804-371-9141</w:t>
          </w:r>
        </w:p>
      </w:tc>
    </w:tr>
    <w:tr w:rsidR="009C5332" w:rsidRPr="0002737D" w14:paraId="4A70DD2E" w14:textId="77777777" w:rsidTr="00A40AD6">
      <w:tc>
        <w:tcPr>
          <w:tcW w:w="3596" w:type="dxa"/>
          <w:tcBorders>
            <w:bottom w:val="single" w:sz="4" w:space="0" w:color="auto"/>
          </w:tcBorders>
        </w:tcPr>
        <w:p w14:paraId="6F9FFE50" w14:textId="77777777" w:rsidR="009C5332" w:rsidRPr="0002737D" w:rsidRDefault="009C5332" w:rsidP="009C5332">
          <w:pPr>
            <w:jc w:val="center"/>
            <w:rPr>
              <w:rFonts w:ascii="Roboto" w:hAnsi="Roboto" w:cs="Arial"/>
              <w:color w:val="1D2A5E"/>
              <w:sz w:val="20"/>
              <w:szCs w:val="20"/>
            </w:rPr>
          </w:pPr>
        </w:p>
      </w:tc>
      <w:tc>
        <w:tcPr>
          <w:tcW w:w="366" w:type="dxa"/>
          <w:tcBorders>
            <w:bottom w:val="single" w:sz="4" w:space="0" w:color="auto"/>
          </w:tcBorders>
        </w:tcPr>
        <w:p w14:paraId="67EC4716" w14:textId="77777777" w:rsidR="009C5332" w:rsidRPr="0002737D" w:rsidRDefault="009C5332" w:rsidP="009C5332">
          <w:pPr>
            <w:jc w:val="center"/>
            <w:rPr>
              <w:rFonts w:ascii="Roboto" w:hAnsi="Roboto" w:cs="Arial"/>
              <w:color w:val="000000" w:themeColor="text1"/>
              <w:sz w:val="20"/>
              <w:szCs w:val="20"/>
            </w:rPr>
          </w:pPr>
        </w:p>
      </w:tc>
      <w:tc>
        <w:tcPr>
          <w:tcW w:w="3149" w:type="dxa"/>
          <w:tcBorders>
            <w:bottom w:val="single" w:sz="4" w:space="0" w:color="auto"/>
          </w:tcBorders>
        </w:tcPr>
        <w:p w14:paraId="6E6FF2ED" w14:textId="77777777" w:rsidR="009C5332" w:rsidRPr="0002737D" w:rsidRDefault="009C5332" w:rsidP="009C5332">
          <w:pPr>
            <w:jc w:val="center"/>
            <w:rPr>
              <w:rFonts w:ascii="Roboto" w:hAnsi="Roboto" w:cs="Arial"/>
              <w:color w:val="1D2A5E"/>
              <w:sz w:val="20"/>
              <w:szCs w:val="20"/>
            </w:rPr>
          </w:pPr>
        </w:p>
      </w:tc>
      <w:tc>
        <w:tcPr>
          <w:tcW w:w="366" w:type="dxa"/>
          <w:tcBorders>
            <w:bottom w:val="single" w:sz="4" w:space="0" w:color="auto"/>
          </w:tcBorders>
        </w:tcPr>
        <w:p w14:paraId="57C7696E" w14:textId="77777777" w:rsidR="009C5332" w:rsidRPr="0002737D" w:rsidRDefault="009C5332" w:rsidP="009C5332">
          <w:pPr>
            <w:jc w:val="center"/>
            <w:rPr>
              <w:rFonts w:ascii="Roboto" w:hAnsi="Roboto" w:cs="Arial"/>
              <w:sz w:val="20"/>
              <w:szCs w:val="20"/>
            </w:rPr>
          </w:pPr>
        </w:p>
      </w:tc>
      <w:tc>
        <w:tcPr>
          <w:tcW w:w="3323" w:type="dxa"/>
          <w:gridSpan w:val="2"/>
          <w:tcBorders>
            <w:bottom w:val="single" w:sz="4" w:space="0" w:color="auto"/>
          </w:tcBorders>
        </w:tcPr>
        <w:p w14:paraId="18247A34" w14:textId="77777777" w:rsidR="009C5332" w:rsidRPr="0002737D" w:rsidRDefault="009C5332" w:rsidP="009C5332">
          <w:pPr>
            <w:jc w:val="center"/>
            <w:rPr>
              <w:rFonts w:ascii="Roboto" w:hAnsi="Roboto"/>
              <w:color w:val="1D2A5E"/>
              <w:sz w:val="20"/>
              <w:szCs w:val="20"/>
            </w:rPr>
          </w:pPr>
        </w:p>
      </w:tc>
    </w:tr>
  </w:tbl>
  <w:p w14:paraId="66E201B4" w14:textId="77777777" w:rsidR="00510015" w:rsidRPr="00BE743B" w:rsidRDefault="00510015" w:rsidP="00BE743B">
    <w:pPr>
      <w:pStyle w:val="Header"/>
      <w:tabs>
        <w:tab w:val="clear" w:pos="9360"/>
        <w:tab w:val="right" w:pos="8280"/>
      </w:tabs>
      <w:rPr>
        <w:rFonts w:ascii="Roboto" w:hAnsi="Roboto"/>
        <w:b/>
        <w:bCs/>
        <w:color w:val="1D2A5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7AB937"/>
    <w:multiLevelType w:val="hybridMultilevel"/>
    <w:tmpl w:val="8EC24944"/>
    <w:lvl w:ilvl="0" w:tplc="29527150">
      <w:start w:val="1"/>
      <w:numFmt w:val="bullet"/>
      <w:lvlText w:val=""/>
      <w:lvlJc w:val="left"/>
      <w:pPr>
        <w:ind w:left="720" w:hanging="360"/>
      </w:pPr>
      <w:rPr>
        <w:rFonts w:ascii="Wingdings" w:hAnsi="Wingdings" w:hint="default"/>
      </w:rPr>
    </w:lvl>
    <w:lvl w:ilvl="1" w:tplc="94423F02">
      <w:start w:val="1"/>
      <w:numFmt w:val="bullet"/>
      <w:lvlText w:val="o"/>
      <w:lvlJc w:val="left"/>
      <w:pPr>
        <w:ind w:left="1440" w:hanging="360"/>
      </w:pPr>
      <w:rPr>
        <w:rFonts w:ascii="Courier New" w:hAnsi="Courier New" w:hint="default"/>
      </w:rPr>
    </w:lvl>
    <w:lvl w:ilvl="2" w:tplc="A4A27C70">
      <w:start w:val="1"/>
      <w:numFmt w:val="bullet"/>
      <w:lvlText w:val=""/>
      <w:lvlJc w:val="left"/>
      <w:pPr>
        <w:ind w:left="2160" w:hanging="360"/>
      </w:pPr>
      <w:rPr>
        <w:rFonts w:ascii="Wingdings" w:hAnsi="Wingdings" w:hint="default"/>
      </w:rPr>
    </w:lvl>
    <w:lvl w:ilvl="3" w:tplc="3E14E8AA">
      <w:start w:val="1"/>
      <w:numFmt w:val="bullet"/>
      <w:lvlText w:val=""/>
      <w:lvlJc w:val="left"/>
      <w:pPr>
        <w:ind w:left="2880" w:hanging="360"/>
      </w:pPr>
      <w:rPr>
        <w:rFonts w:ascii="Symbol" w:hAnsi="Symbol" w:hint="default"/>
      </w:rPr>
    </w:lvl>
    <w:lvl w:ilvl="4" w:tplc="3F8E9E60">
      <w:start w:val="1"/>
      <w:numFmt w:val="bullet"/>
      <w:lvlText w:val="o"/>
      <w:lvlJc w:val="left"/>
      <w:pPr>
        <w:ind w:left="3600" w:hanging="360"/>
      </w:pPr>
      <w:rPr>
        <w:rFonts w:ascii="Courier New" w:hAnsi="Courier New" w:hint="default"/>
      </w:rPr>
    </w:lvl>
    <w:lvl w:ilvl="5" w:tplc="4CF26E3A">
      <w:start w:val="1"/>
      <w:numFmt w:val="bullet"/>
      <w:lvlText w:val=""/>
      <w:lvlJc w:val="left"/>
      <w:pPr>
        <w:ind w:left="4320" w:hanging="360"/>
      </w:pPr>
      <w:rPr>
        <w:rFonts w:ascii="Wingdings" w:hAnsi="Wingdings" w:hint="default"/>
      </w:rPr>
    </w:lvl>
    <w:lvl w:ilvl="6" w:tplc="08EA755A">
      <w:start w:val="1"/>
      <w:numFmt w:val="bullet"/>
      <w:lvlText w:val=""/>
      <w:lvlJc w:val="left"/>
      <w:pPr>
        <w:ind w:left="5040" w:hanging="360"/>
      </w:pPr>
      <w:rPr>
        <w:rFonts w:ascii="Symbol" w:hAnsi="Symbol" w:hint="default"/>
      </w:rPr>
    </w:lvl>
    <w:lvl w:ilvl="7" w:tplc="984892AA">
      <w:start w:val="1"/>
      <w:numFmt w:val="bullet"/>
      <w:lvlText w:val="o"/>
      <w:lvlJc w:val="left"/>
      <w:pPr>
        <w:ind w:left="5760" w:hanging="360"/>
      </w:pPr>
      <w:rPr>
        <w:rFonts w:ascii="Courier New" w:hAnsi="Courier New" w:hint="default"/>
      </w:rPr>
    </w:lvl>
    <w:lvl w:ilvl="8" w:tplc="EFBC9028">
      <w:start w:val="1"/>
      <w:numFmt w:val="bullet"/>
      <w:lvlText w:val=""/>
      <w:lvlJc w:val="left"/>
      <w:pPr>
        <w:ind w:left="6480" w:hanging="360"/>
      </w:pPr>
      <w:rPr>
        <w:rFonts w:ascii="Wingdings" w:hAnsi="Wingdings" w:hint="default"/>
      </w:rPr>
    </w:lvl>
  </w:abstractNum>
  <w:num w:numId="1" w16cid:durableId="1464035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385"/>
    <w:rsid w:val="000230F3"/>
    <w:rsid w:val="00046C4E"/>
    <w:rsid w:val="00060389"/>
    <w:rsid w:val="0009044A"/>
    <w:rsid w:val="000B69A8"/>
    <w:rsid w:val="000C6CF2"/>
    <w:rsid w:val="000E2D3D"/>
    <w:rsid w:val="00125DD8"/>
    <w:rsid w:val="0013051A"/>
    <w:rsid w:val="0013718E"/>
    <w:rsid w:val="0016557C"/>
    <w:rsid w:val="001B3646"/>
    <w:rsid w:val="001D2386"/>
    <w:rsid w:val="001E7B9D"/>
    <w:rsid w:val="001F07D1"/>
    <w:rsid w:val="00203CEF"/>
    <w:rsid w:val="00296440"/>
    <w:rsid w:val="002E4E33"/>
    <w:rsid w:val="003238F0"/>
    <w:rsid w:val="0032483C"/>
    <w:rsid w:val="00336789"/>
    <w:rsid w:val="0038110D"/>
    <w:rsid w:val="003A7308"/>
    <w:rsid w:val="003B5F2B"/>
    <w:rsid w:val="003C7F2D"/>
    <w:rsid w:val="00510015"/>
    <w:rsid w:val="005577AB"/>
    <w:rsid w:val="005E01E1"/>
    <w:rsid w:val="00621A2B"/>
    <w:rsid w:val="006223C8"/>
    <w:rsid w:val="006322F8"/>
    <w:rsid w:val="00644311"/>
    <w:rsid w:val="006E223A"/>
    <w:rsid w:val="006E42A0"/>
    <w:rsid w:val="006F3309"/>
    <w:rsid w:val="006F3627"/>
    <w:rsid w:val="00720CF6"/>
    <w:rsid w:val="00736726"/>
    <w:rsid w:val="00743492"/>
    <w:rsid w:val="00752C3C"/>
    <w:rsid w:val="007742AF"/>
    <w:rsid w:val="007821DA"/>
    <w:rsid w:val="007D4CCE"/>
    <w:rsid w:val="007D6517"/>
    <w:rsid w:val="008920EB"/>
    <w:rsid w:val="008C7481"/>
    <w:rsid w:val="009369D8"/>
    <w:rsid w:val="00973862"/>
    <w:rsid w:val="00982F61"/>
    <w:rsid w:val="0099713F"/>
    <w:rsid w:val="009C5332"/>
    <w:rsid w:val="00A40AD6"/>
    <w:rsid w:val="00A55941"/>
    <w:rsid w:val="00A646BC"/>
    <w:rsid w:val="00AA139B"/>
    <w:rsid w:val="00B07AA1"/>
    <w:rsid w:val="00B269D0"/>
    <w:rsid w:val="00BB76C6"/>
    <w:rsid w:val="00BE743B"/>
    <w:rsid w:val="00C45978"/>
    <w:rsid w:val="00C52B20"/>
    <w:rsid w:val="00C70154"/>
    <w:rsid w:val="00C8295B"/>
    <w:rsid w:val="00CA63D8"/>
    <w:rsid w:val="00CD3F7B"/>
    <w:rsid w:val="00D27747"/>
    <w:rsid w:val="00D34776"/>
    <w:rsid w:val="00D427A4"/>
    <w:rsid w:val="00D70BEB"/>
    <w:rsid w:val="00DD646C"/>
    <w:rsid w:val="00E019CA"/>
    <w:rsid w:val="00E578CD"/>
    <w:rsid w:val="00E8041D"/>
    <w:rsid w:val="00E875C6"/>
    <w:rsid w:val="00EB438F"/>
    <w:rsid w:val="00F34A6E"/>
    <w:rsid w:val="00F45385"/>
    <w:rsid w:val="00F52A31"/>
    <w:rsid w:val="00F60E5D"/>
    <w:rsid w:val="00F90C7B"/>
    <w:rsid w:val="00FD6FA8"/>
    <w:rsid w:val="00FF4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246BE"/>
  <w15:chartTrackingRefBased/>
  <w15:docId w15:val="{D1812E47-9212-4250-88AC-4636E8293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3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0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015"/>
  </w:style>
  <w:style w:type="paragraph" w:styleId="Footer">
    <w:name w:val="footer"/>
    <w:basedOn w:val="Normal"/>
    <w:link w:val="FooterChar"/>
    <w:uiPriority w:val="99"/>
    <w:unhideWhenUsed/>
    <w:rsid w:val="00510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015"/>
  </w:style>
  <w:style w:type="table" w:styleId="TableGrid">
    <w:name w:val="Table Grid"/>
    <w:basedOn w:val="TableNormal"/>
    <w:uiPriority w:val="39"/>
    <w:rsid w:val="005100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3F7B"/>
    <w:pPr>
      <w:autoSpaceDE w:val="0"/>
      <w:autoSpaceDN w:val="0"/>
      <w:adjustRightInd w:val="0"/>
      <w:spacing w:after="0" w:line="240" w:lineRule="auto"/>
    </w:pPr>
    <w:rPr>
      <w:rFonts w:ascii="Roboto" w:hAnsi="Roboto" w:cs="Roboto"/>
      <w:color w:val="000000"/>
      <w:sz w:val="24"/>
      <w:szCs w:val="24"/>
    </w:rPr>
  </w:style>
  <w:style w:type="character" w:styleId="Hyperlink">
    <w:name w:val="Hyperlink"/>
    <w:basedOn w:val="DefaultParagraphFont"/>
    <w:uiPriority w:val="99"/>
    <w:unhideWhenUsed/>
    <w:rsid w:val="0013051A"/>
    <w:rPr>
      <w:color w:val="0563C1"/>
      <w:u w:val="single"/>
    </w:rPr>
  </w:style>
  <w:style w:type="character" w:styleId="UnresolvedMention">
    <w:name w:val="Unresolved Mention"/>
    <w:basedOn w:val="DefaultParagraphFont"/>
    <w:uiPriority w:val="99"/>
    <w:semiHidden/>
    <w:unhideWhenUsed/>
    <w:rsid w:val="005E01E1"/>
    <w:rPr>
      <w:color w:val="605E5C"/>
      <w:shd w:val="clear" w:color="auto" w:fill="E1DFDD"/>
    </w:rPr>
  </w:style>
  <w:style w:type="paragraph" w:styleId="ListParagraph">
    <w:name w:val="List Paragraph"/>
    <w:basedOn w:val="Normal"/>
    <w:uiPriority w:val="34"/>
    <w:qFormat/>
    <w:rsid w:val="009369D8"/>
    <w:pPr>
      <w:spacing w:after="0" w:line="240" w:lineRule="auto"/>
      <w:ind w:left="720"/>
      <w:contextualSpacing/>
    </w:pPr>
    <w:rPr>
      <w:sz w:val="24"/>
      <w:szCs w:val="24"/>
    </w:rPr>
  </w:style>
  <w:style w:type="character" w:styleId="CommentReference">
    <w:name w:val="annotation reference"/>
    <w:basedOn w:val="DefaultParagraphFont"/>
    <w:uiPriority w:val="99"/>
    <w:semiHidden/>
    <w:unhideWhenUsed/>
    <w:rsid w:val="006E42A0"/>
    <w:rPr>
      <w:sz w:val="16"/>
      <w:szCs w:val="16"/>
    </w:rPr>
  </w:style>
  <w:style w:type="paragraph" w:styleId="CommentText">
    <w:name w:val="annotation text"/>
    <w:basedOn w:val="Normal"/>
    <w:link w:val="CommentTextChar"/>
    <w:uiPriority w:val="99"/>
    <w:unhideWhenUsed/>
    <w:rsid w:val="006E42A0"/>
    <w:pPr>
      <w:spacing w:line="240" w:lineRule="auto"/>
    </w:pPr>
    <w:rPr>
      <w:sz w:val="20"/>
      <w:szCs w:val="20"/>
    </w:rPr>
  </w:style>
  <w:style w:type="character" w:customStyle="1" w:styleId="CommentTextChar">
    <w:name w:val="Comment Text Char"/>
    <w:basedOn w:val="DefaultParagraphFont"/>
    <w:link w:val="CommentText"/>
    <w:uiPriority w:val="99"/>
    <w:rsid w:val="006E42A0"/>
    <w:rPr>
      <w:sz w:val="20"/>
      <w:szCs w:val="20"/>
    </w:rPr>
  </w:style>
  <w:style w:type="paragraph" w:styleId="CommentSubject">
    <w:name w:val="annotation subject"/>
    <w:basedOn w:val="CommentText"/>
    <w:next w:val="CommentText"/>
    <w:link w:val="CommentSubjectChar"/>
    <w:uiPriority w:val="99"/>
    <w:semiHidden/>
    <w:unhideWhenUsed/>
    <w:rsid w:val="006E42A0"/>
    <w:rPr>
      <w:b/>
      <w:bCs/>
    </w:rPr>
  </w:style>
  <w:style w:type="character" w:customStyle="1" w:styleId="CommentSubjectChar">
    <w:name w:val="Comment Subject Char"/>
    <w:basedOn w:val="CommentTextChar"/>
    <w:link w:val="CommentSubject"/>
    <w:uiPriority w:val="99"/>
    <w:semiHidden/>
    <w:rsid w:val="006E42A0"/>
    <w:rPr>
      <w:b/>
      <w:bCs/>
      <w:sz w:val="20"/>
      <w:szCs w:val="20"/>
    </w:rPr>
  </w:style>
  <w:style w:type="character" w:styleId="FollowedHyperlink">
    <w:name w:val="FollowedHyperlink"/>
    <w:basedOn w:val="DefaultParagraphFont"/>
    <w:uiPriority w:val="99"/>
    <w:semiHidden/>
    <w:unhideWhenUsed/>
    <w:rsid w:val="006F3309"/>
    <w:rPr>
      <w:color w:val="954F72" w:themeColor="followedHyperlink"/>
      <w:u w:val="single"/>
    </w:rPr>
  </w:style>
  <w:style w:type="character" w:customStyle="1" w:styleId="ui-provider">
    <w:name w:val="ui-provider"/>
    <w:basedOn w:val="DefaultParagraphFont"/>
    <w:rsid w:val="00A55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466597">
      <w:bodyDiv w:val="1"/>
      <w:marLeft w:val="0"/>
      <w:marRight w:val="0"/>
      <w:marTop w:val="0"/>
      <w:marBottom w:val="0"/>
      <w:divBdr>
        <w:top w:val="none" w:sz="0" w:space="0" w:color="auto"/>
        <w:left w:val="none" w:sz="0" w:space="0" w:color="auto"/>
        <w:bottom w:val="none" w:sz="0" w:space="0" w:color="auto"/>
        <w:right w:val="none" w:sz="0" w:space="0" w:color="auto"/>
      </w:divBdr>
    </w:div>
    <w:div w:id="129494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twitter.com/VAStateCorpComm" TargetMode="External"/><Relationship Id="rId17" Type="http://schemas.openxmlformats.org/officeDocument/2006/relationships/header" Target="header2.xml"/><Relationship Id="rId25" Type="http://schemas.openxmlformats.org/officeDocument/2006/relationships/hyperlink" Target="https://www.marketplace.virginia.gov/faqs"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s://www.marketplace.virginia.gov/marketplace-help-center" TargetMode="Externa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yperlink" Target="https://www.marketplace.virginia.gov/" TargetMode="External"/><Relationship Id="rId10" Type="http://schemas.openxmlformats.org/officeDocument/2006/relationships/hyperlink" Target="https://www.facebook.com/VirginiaStateCorporationCommission"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nkedin.com/company/virginia-state-corporation-commission" TargetMode="External"/><Relationship Id="rId22" Type="http://schemas.openxmlformats.org/officeDocument/2006/relationships/hyperlink" Target="https://www.marketplace.virginia.gov/new-customers"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s://scc.virginia.gov/" TargetMode="External"/><Relationship Id="rId1" Type="http://schemas.openxmlformats.org/officeDocument/2006/relationships/hyperlink" Target="https://scc.virginia.gov/pages/News-Release-Subscription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RDStaff xmlns="1ccf3b46-f350-4d3a-b002-32e3ecb32d12">
      <UserInfo>
        <DisplayName>Andy.Farmer@scc.virginia.gov</DisplayName>
        <AccountId>22</AccountId>
        <AccountType/>
      </UserInfo>
      <UserInfo>
        <DisplayName>Greg.Weatherford@scc.virginia.gov</DisplayName>
        <AccountId>644</AccountId>
        <AccountType/>
      </UserInfo>
      <UserInfo>
        <DisplayName>Katha.Treanor@scc.virginia.gov</DisplayName>
        <AccountId>37</AccountId>
        <AccountType/>
      </UserInfo>
      <UserInfo>
        <DisplayName>Jordan.Bondurant@scc.virginia.gov</DisplayName>
        <AccountId>103</AccountId>
        <AccountType/>
      </UserInfo>
    </IRDStaf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F662EA726F2840A20DF8CDB9C31873" ma:contentTypeVersion="8" ma:contentTypeDescription="Create a new document." ma:contentTypeScope="" ma:versionID="7184664ace88eb4e46f94a6dec4d9cfa">
  <xsd:schema xmlns:xsd="http://www.w3.org/2001/XMLSchema" xmlns:xs="http://www.w3.org/2001/XMLSchema" xmlns:p="http://schemas.microsoft.com/office/2006/metadata/properties" xmlns:ns2="1ccf3b46-f350-4d3a-b002-32e3ecb32d12" targetNamespace="http://schemas.microsoft.com/office/2006/metadata/properties" ma:root="true" ma:fieldsID="58a0a8880c171d086b536a300de3c2dd" ns2:_="">
    <xsd:import namespace="1ccf3b46-f350-4d3a-b002-32e3ecb32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IRDSta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f3b46-f350-4d3a-b002-32e3ecb32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IRDStaff" ma:index="15" nillable="true" ma:displayName="IRD Staff " ma:description="Name the people responsible for this task." ma:format="Dropdown" ma:list="UserInfo" ma:SharePointGroup="0" ma:internalName="IRDStaff">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696FA0-8DA2-41F7-9147-6E37452D16E4}">
  <ds:schemaRefs>
    <ds:schemaRef ds:uri="http://schemas.microsoft.com/sharepoint/v3/contenttype/forms"/>
  </ds:schemaRefs>
</ds:datastoreItem>
</file>

<file path=customXml/itemProps2.xml><?xml version="1.0" encoding="utf-8"?>
<ds:datastoreItem xmlns:ds="http://schemas.openxmlformats.org/officeDocument/2006/customXml" ds:itemID="{F473C135-EC24-4C1F-99ED-ADABDEE55486}">
  <ds:schemaRefs>
    <ds:schemaRef ds:uri="http://schemas.microsoft.com/office/2006/metadata/properties"/>
    <ds:schemaRef ds:uri="http://schemas.microsoft.com/office/infopath/2007/PartnerControls"/>
    <ds:schemaRef ds:uri="1ccf3b46-f350-4d3a-b002-32e3ecb32d12"/>
  </ds:schemaRefs>
</ds:datastoreItem>
</file>

<file path=customXml/itemProps3.xml><?xml version="1.0" encoding="utf-8"?>
<ds:datastoreItem xmlns:ds="http://schemas.openxmlformats.org/officeDocument/2006/customXml" ds:itemID="{BB341991-A070-4A40-8797-BF5783A55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f3b46-f350-4d3a-b002-32e3ecb32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 Treanor</dc:creator>
  <cp:keywords/>
  <dc:description/>
  <cp:lastModifiedBy>Sam Litchford</cp:lastModifiedBy>
  <cp:revision>2</cp:revision>
  <dcterms:created xsi:type="dcterms:W3CDTF">2025-05-14T15:12:00Z</dcterms:created>
  <dcterms:modified xsi:type="dcterms:W3CDTF">2025-05-14T15:12:00Z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0x01010022F662EA726F2840A20DF8CDB9C31873</vt:lpwstr>
  </property>
  <property fmtid="{D5CDD505-2E9C-101B-9397-08002B2CF9AE}" pid="3" name="MSIP_Label_8e953dd5-1b53-4742-b186-f2a38279ffcd_Enabled">
    <vt:lpwstr>true</vt:lpwstr>
  </property>
  <property fmtid="{D5CDD505-2E9C-101B-9397-08002B2CF9AE}" pid="4" name="MSIP_Label_8e953dd5-1b53-4742-b186-f2a38279ffcd_SetDate">
    <vt:lpwstr>2024-10-24T18:58:09Z</vt:lpwstr>
  </property>
  <property fmtid="{D5CDD505-2E9C-101B-9397-08002B2CF9AE}" pid="5" name="MSIP_Label_8e953dd5-1b53-4742-b186-f2a38279ffcd_Method">
    <vt:lpwstr>Privileged</vt:lpwstr>
  </property>
  <property fmtid="{D5CDD505-2E9C-101B-9397-08002B2CF9AE}" pid="6" name="MSIP_Label_8e953dd5-1b53-4742-b186-f2a38279ffcd_Name">
    <vt:lpwstr>8e953dd5-1b53-4742-b186-f2a38279ffcd</vt:lpwstr>
  </property>
  <property fmtid="{D5CDD505-2E9C-101B-9397-08002B2CF9AE}" pid="7" name="MSIP_Label_8e953dd5-1b53-4742-b186-f2a38279ffcd_SiteId">
    <vt:lpwstr>1791a7f1-2629-474f-8283-d4da7899c3be</vt:lpwstr>
  </property>
  <property fmtid="{D5CDD505-2E9C-101B-9397-08002B2CF9AE}" pid="8" name="MSIP_Label_8e953dd5-1b53-4742-b186-f2a38279ffcd_ActionId">
    <vt:lpwstr>6ddcc873-6f9d-4993-82c0-1588863d7089</vt:lpwstr>
  </property>
  <property fmtid="{D5CDD505-2E9C-101B-9397-08002B2CF9AE}" pid="9" name="MSIP_Label_8e953dd5-1b53-4742-b186-f2a38279ffcd_ContentBits">
    <vt:lpwstr>2</vt:lpwstr>
  </property>
</Properties>
</file>